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707F7A">
        <w:rPr>
          <w:bCs/>
          <w:noProof w:val="0"/>
          <w:sz w:val="24"/>
          <w:lang w:val="en-GB"/>
        </w:rPr>
        <w:t>111</w:t>
      </w:r>
      <w:r w:rsidR="00D22E21">
        <w:rPr>
          <w:bCs/>
          <w:noProof w:val="0"/>
          <w:sz w:val="24"/>
          <w:lang w:val="en-GB"/>
        </w:rPr>
        <w:t>-e</w:t>
      </w:r>
      <w:r w:rsidR="00DD318A">
        <w:rPr>
          <w:rFonts w:eastAsia="맑은 고딕"/>
          <w:bCs/>
          <w:noProof w:val="0"/>
          <w:sz w:val="24"/>
          <w:lang w:val="en-GB" w:eastAsia="ko-KR"/>
        </w:rPr>
        <w:tab/>
        <w:t>R3-210536</w:t>
      </w:r>
    </w:p>
    <w:p w:rsidR="00AF1A57" w:rsidRPr="00076C1C" w:rsidRDefault="00707F7A" w:rsidP="00AF1A57">
      <w:pPr>
        <w:pStyle w:val="a5"/>
        <w:tabs>
          <w:tab w:val="right" w:pos="9639"/>
        </w:tabs>
        <w:rPr>
          <w:bCs/>
          <w:noProof w:val="0"/>
          <w:sz w:val="24"/>
          <w:lang w:val="en-GB"/>
        </w:rPr>
      </w:pPr>
      <w:r w:rsidRPr="00E87D8D">
        <w:rPr>
          <w:sz w:val="24"/>
          <w:lang w:val="en-GB"/>
        </w:rPr>
        <w:t>25 January – 4 February 2021</w:t>
      </w:r>
      <w:r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7861D4">
        <w:rPr>
          <w:rFonts w:cs="Arial"/>
          <w:b/>
          <w:bCs/>
          <w:sz w:val="24"/>
        </w:rPr>
        <w:t>13</w:t>
      </w:r>
      <w:r w:rsidR="000C2CB2">
        <w:rPr>
          <w:rFonts w:eastAsia="맑은 고딕" w:cs="Arial"/>
          <w:b/>
          <w:bCs/>
          <w:sz w:val="24"/>
          <w:lang w:eastAsia="ko-KR"/>
        </w:rPr>
        <w:t>.</w:t>
      </w:r>
      <w:r w:rsidR="00490D6A">
        <w:rPr>
          <w:rFonts w:eastAsia="맑은 고딕" w:cs="Arial"/>
          <w:b/>
          <w:bCs/>
          <w:sz w:val="24"/>
          <w:lang w:eastAsia="ko-KR"/>
        </w:rPr>
        <w:t>2.3</w:t>
      </w:r>
      <w:bookmarkStart w:id="0" w:name="_GoBack"/>
      <w:bookmarkEnd w:id="0"/>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517790">
        <w:rPr>
          <w:rFonts w:ascii="Arial" w:hAnsi="Arial" w:cs="Arial"/>
          <w:b/>
          <w:bCs/>
          <w:sz w:val="24"/>
        </w:rPr>
        <w:t>Consideration</w:t>
      </w:r>
      <w:r w:rsidR="00CB433C">
        <w:rPr>
          <w:rFonts w:ascii="Arial" w:hAnsi="Arial" w:cs="Arial"/>
          <w:b/>
          <w:bCs/>
          <w:sz w:val="24"/>
        </w:rPr>
        <w:t>s</w:t>
      </w:r>
      <w:r w:rsidR="00517790">
        <w:rPr>
          <w:rFonts w:ascii="Arial" w:hAnsi="Arial" w:cs="Arial"/>
          <w:b/>
          <w:bCs/>
          <w:sz w:val="24"/>
        </w:rPr>
        <w:t xml:space="preserve"> on</w:t>
      </w:r>
      <w:r w:rsidR="00B93DE2" w:rsidRPr="00B93DE2">
        <w:rPr>
          <w:rFonts w:ascii="Arial" w:hAnsi="Arial" w:cs="Arial"/>
          <w:b/>
          <w:bCs/>
          <w:sz w:val="24"/>
        </w:rPr>
        <w:t xml:space="preserve"> topological redundancy for IAB</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Default="00E86375" w:rsidP="00571757">
      <w:pPr>
        <w:jc w:val="both"/>
        <w:rPr>
          <w:rFonts w:eastAsia="맑은 고딕"/>
          <w:lang w:val="en-GB" w:eastAsia="ko-KR"/>
        </w:rPr>
      </w:pPr>
      <w:r>
        <w:rPr>
          <w:rFonts w:eastAsia="맑은 고딕"/>
          <w:lang w:eastAsia="ko-KR"/>
        </w:rPr>
        <w:t>In last meeting, some of the issues w</w:t>
      </w:r>
      <w:r w:rsidR="00215080">
        <w:rPr>
          <w:rFonts w:eastAsia="맑은 고딕"/>
          <w:lang w:eastAsia="ko-KR"/>
        </w:rPr>
        <w:t>ere briefly discu</w:t>
      </w:r>
      <w:r>
        <w:rPr>
          <w:rFonts w:eastAsia="맑은 고딕"/>
          <w:lang w:eastAsia="ko-KR"/>
        </w:rPr>
        <w:t xml:space="preserve">ssed on topological redundancy, but no conclusion was reached on many of them. </w:t>
      </w:r>
      <w:r w:rsidR="00B83992" w:rsidRPr="00662241">
        <w:t xml:space="preserve">This </w:t>
      </w:r>
      <w:r w:rsidR="00662241" w:rsidRPr="00662241">
        <w:t>paper is to investigate them</w:t>
      </w:r>
      <w:r>
        <w:t xml:space="preserve"> further and the proposals</w:t>
      </w:r>
      <w:r w:rsidR="00215080">
        <w:t xml:space="preserve"> are also provided</w:t>
      </w:r>
      <w:r w:rsidR="00B83992" w:rsidRPr="00662241">
        <w:rPr>
          <w:rFonts w:eastAsia="맑은 고딕"/>
          <w:lang w:val="en-GB" w:eastAsia="ko-KR"/>
        </w:rPr>
        <w:t>.</w:t>
      </w:r>
      <w:r w:rsidR="008B3C5A">
        <w:rPr>
          <w:rFonts w:eastAsia="맑은 고딕"/>
          <w:lang w:val="en-GB" w:eastAsia="ko-KR"/>
        </w:rPr>
        <w:t xml:space="preserve"> </w:t>
      </w:r>
    </w:p>
    <w:p w:rsidR="008C2BA0" w:rsidRPr="006F71D0" w:rsidRDefault="008C2BA0"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C72DBF" w:rsidRDefault="00E86375" w:rsidP="00C72DBF">
      <w:pPr>
        <w:jc w:val="both"/>
        <w:rPr>
          <w:rFonts w:eastAsia="맑은 고딕"/>
          <w:lang w:eastAsia="ko-KR"/>
        </w:rPr>
      </w:pPr>
      <w:r>
        <w:rPr>
          <w:rFonts w:eastAsia="맑은 고딕"/>
          <w:lang w:val="en-GB" w:eastAsia="ko-KR"/>
        </w:rPr>
        <w:t xml:space="preserve">In the past </w:t>
      </w:r>
      <w:r w:rsidR="00F22FB3">
        <w:rPr>
          <w:rFonts w:eastAsia="맑은 고딕"/>
          <w:lang w:eastAsia="ko-KR"/>
        </w:rPr>
        <w:t>RAN3 meeting</w:t>
      </w:r>
      <w:r>
        <w:rPr>
          <w:rFonts w:eastAsia="맑은 고딕"/>
          <w:lang w:eastAsia="ko-KR"/>
        </w:rPr>
        <w:t>s</w:t>
      </w:r>
      <w:r w:rsidR="00F22FB3">
        <w:rPr>
          <w:rFonts w:eastAsia="맑은 고딕"/>
          <w:lang w:eastAsia="ko-KR"/>
        </w:rPr>
        <w:t>, the following agreements have been achieved</w:t>
      </w:r>
      <w:r w:rsidR="00546BFF">
        <w:rPr>
          <w:rFonts w:eastAsia="맑은 고딕"/>
          <w:lang w:eastAsia="ko-KR"/>
        </w:rPr>
        <w:t xml:space="preserve"> on redundancy</w:t>
      </w:r>
      <w:r w:rsidR="00F22FB3">
        <w:rPr>
          <w:rFonts w:eastAsia="맑은 고딕"/>
          <w:lang w:eastAsia="ko-KR"/>
        </w:rPr>
        <w:t>:</w:t>
      </w:r>
      <w:r w:rsidR="00217A98">
        <w:rPr>
          <w:rFonts w:eastAsia="맑은 고딕"/>
          <w:lang w:eastAsia="ko-KR"/>
        </w:rPr>
        <w:t xml:space="preserve"> </w:t>
      </w:r>
    </w:p>
    <w:p w:rsidR="00546BFF" w:rsidRDefault="00546BFF" w:rsidP="00546BFF"/>
    <w:p w:rsidR="001942C9" w:rsidRDefault="00861DD8" w:rsidP="001942C9">
      <w:pPr>
        <w:jc w:val="center"/>
      </w:pPr>
      <w:r>
        <w:object w:dxaOrig="6204" w:dyaOrig="80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309.45pt" o:ole="">
            <v:imagedata r:id="rId8" o:title=""/>
          </v:shape>
          <o:OLEObject Type="Embed" ProgID="Visio.Drawing.15" ShapeID="_x0000_i1025" DrawAspect="Content" ObjectID="_1672159988" r:id="rId9"/>
        </w:object>
      </w:r>
    </w:p>
    <w:p w:rsidR="001942C9" w:rsidRDefault="001942C9" w:rsidP="001942C9">
      <w:pPr>
        <w:spacing w:after="0"/>
        <w:jc w:val="center"/>
        <w:rPr>
          <w:rFonts w:ascii="Arial" w:eastAsia="LG스마트체2.0 Regular" w:hAnsi="Arial" w:cs="Arial"/>
          <w:b/>
          <w:color w:val="FF0000"/>
          <w:highlight w:val="yellow"/>
          <w:lang w:eastAsia="ko-KR"/>
        </w:rPr>
      </w:pPr>
      <w:r>
        <w:t>Fig. 1. IAB topology with two redundant paths for IAB node (two CUs case)</w:t>
      </w:r>
    </w:p>
    <w:p w:rsidR="001942C9" w:rsidRDefault="001942C9" w:rsidP="001942C9">
      <w:pPr>
        <w:jc w:val="center"/>
      </w:pPr>
    </w:p>
    <w:p w:rsidR="00B55EDA" w:rsidRDefault="00B55EDA" w:rsidP="00546BFF">
      <w:pPr>
        <w:rPr>
          <w:rFonts w:eastAsiaTheme="minorEastAsia"/>
          <w:lang w:eastAsia="ko-KR"/>
        </w:rPr>
      </w:pPr>
      <w:r>
        <w:rPr>
          <w:rFonts w:eastAsiaTheme="minorEastAsia" w:hint="eastAsia"/>
          <w:lang w:eastAsia="ko-KR"/>
        </w:rPr>
        <w:t xml:space="preserve">For supporting the scenarios above, several issues exist: </w:t>
      </w:r>
    </w:p>
    <w:p w:rsidR="00967284" w:rsidRPr="007320D5" w:rsidRDefault="00693785" w:rsidP="007320D5">
      <w:pPr>
        <w:numPr>
          <w:ilvl w:val="0"/>
          <w:numId w:val="26"/>
        </w:numPr>
        <w:overflowPunct/>
        <w:autoSpaceDE/>
        <w:autoSpaceDN/>
        <w:adjustRightInd/>
        <w:spacing w:after="60" w:line="360" w:lineRule="auto"/>
        <w:ind w:left="714" w:hanging="357"/>
        <w:contextualSpacing/>
        <w:textAlignment w:val="auto"/>
        <w:rPr>
          <w:rFonts w:eastAsia="Times New Roman"/>
        </w:rPr>
      </w:pPr>
      <w:r w:rsidRPr="007320D5">
        <w:rPr>
          <w:rFonts w:eastAsia="Times New Roman"/>
        </w:rPr>
        <w:t>Which of the two donor-CUs configures BAP addresses,</w:t>
      </w:r>
      <w:r w:rsidR="00F46071" w:rsidRPr="007320D5">
        <w:rPr>
          <w:rFonts w:eastAsia="Times New Roman"/>
        </w:rPr>
        <w:t xml:space="preserve"> routing IDs</w:t>
      </w:r>
      <w:r w:rsidR="001942C9" w:rsidRPr="007320D5">
        <w:rPr>
          <w:rFonts w:eastAsiaTheme="minorEastAsia" w:hint="eastAsia"/>
          <w:lang w:eastAsia="ko-KR"/>
        </w:rPr>
        <w:t>?</w:t>
      </w:r>
    </w:p>
    <w:p w:rsidR="00693785" w:rsidRPr="00B97E94" w:rsidRDefault="00693785" w:rsidP="00B97E94">
      <w:pPr>
        <w:numPr>
          <w:ilvl w:val="0"/>
          <w:numId w:val="26"/>
        </w:numPr>
        <w:overflowPunct/>
        <w:autoSpaceDE/>
        <w:autoSpaceDN/>
        <w:adjustRightInd/>
        <w:spacing w:after="60"/>
        <w:contextualSpacing/>
        <w:textAlignment w:val="auto"/>
        <w:rPr>
          <w:rFonts w:eastAsia="Times New Roman"/>
        </w:rPr>
      </w:pPr>
      <w:r>
        <w:rPr>
          <w:rFonts w:eastAsia="Times New Roman"/>
        </w:rPr>
        <w:t>Who determines the degree of load balancing between both IAB-donors?</w:t>
      </w:r>
    </w:p>
    <w:p w:rsidR="005E794D" w:rsidRPr="00030ED7" w:rsidRDefault="005E794D" w:rsidP="00762C49">
      <w:pPr>
        <w:jc w:val="both"/>
        <w:rPr>
          <w:rFonts w:eastAsia="맑은 고딕"/>
          <w:lang w:eastAsia="ko-KR"/>
        </w:rPr>
      </w:pPr>
    </w:p>
    <w:p w:rsidR="004163AC" w:rsidRPr="0080019C" w:rsidRDefault="007320D5" w:rsidP="00A603CF">
      <w:pPr>
        <w:jc w:val="both"/>
        <w:rPr>
          <w:rFonts w:eastAsia="맑은 고딕"/>
          <w:b/>
          <w:lang w:eastAsia="ko-KR"/>
        </w:rPr>
      </w:pPr>
      <w:r>
        <w:rPr>
          <w:rFonts w:eastAsia="맑은 고딕" w:hint="eastAsia"/>
          <w:b/>
          <w:lang w:eastAsia="ko-KR"/>
        </w:rPr>
        <w:lastRenderedPageBreak/>
        <w:t xml:space="preserve">Issue 1: </w:t>
      </w:r>
      <w:r w:rsidR="00F43729" w:rsidRPr="00F43729">
        <w:rPr>
          <w:rFonts w:eastAsia="맑은 고딕"/>
          <w:b/>
          <w:lang w:eastAsia="ko-KR"/>
        </w:rPr>
        <w:t>Which donor selects the BAP address and path ID for routes that cross two or multiple topologies</w:t>
      </w:r>
      <w:r w:rsidR="00DA46B9">
        <w:rPr>
          <w:rFonts w:eastAsia="맑은 고딕"/>
          <w:b/>
          <w:lang w:eastAsia="ko-KR"/>
        </w:rPr>
        <w:t xml:space="preserve"> and h</w:t>
      </w:r>
      <w:r w:rsidR="00C83AE3" w:rsidRPr="0080019C">
        <w:rPr>
          <w:rFonts w:eastAsia="맑은 고딕"/>
          <w:b/>
          <w:lang w:eastAsia="ko-KR"/>
        </w:rPr>
        <w:t>ow to avoid collisions in the use BAP nam</w:t>
      </w:r>
      <w:r w:rsidR="00F43729">
        <w:rPr>
          <w:rFonts w:eastAsia="맑은 고딕"/>
          <w:b/>
          <w:lang w:eastAsia="ko-KR"/>
        </w:rPr>
        <w:t>e space</w:t>
      </w:r>
    </w:p>
    <w:p w:rsidR="00E56D6E" w:rsidRDefault="00E56D6E" w:rsidP="00762C49">
      <w:pPr>
        <w:jc w:val="both"/>
        <w:rPr>
          <w:rFonts w:eastAsia="맑은 고딕"/>
          <w:lang w:eastAsia="ko-KR"/>
        </w:rPr>
      </w:pPr>
    </w:p>
    <w:p w:rsidR="0080019C" w:rsidRDefault="00DA46B9" w:rsidP="00762C49">
      <w:pPr>
        <w:jc w:val="both"/>
        <w:rPr>
          <w:rFonts w:eastAsia="맑은 고딕"/>
          <w:lang w:eastAsia="ko-KR"/>
        </w:rPr>
      </w:pPr>
      <w:r>
        <w:rPr>
          <w:rFonts w:eastAsia="맑은 고딕" w:hint="eastAsia"/>
          <w:lang w:eastAsia="ko-KR"/>
        </w:rPr>
        <w:t>On this</w:t>
      </w:r>
      <w:r w:rsidR="0080019C">
        <w:rPr>
          <w:rFonts w:eastAsia="맑은 고딕" w:hint="eastAsia"/>
          <w:lang w:eastAsia="ko-KR"/>
        </w:rPr>
        <w:t xml:space="preserve"> issue, </w:t>
      </w:r>
      <w:r w:rsidR="0030561C">
        <w:rPr>
          <w:rFonts w:eastAsia="맑은 고딕"/>
          <w:lang w:eastAsia="ko-KR"/>
        </w:rPr>
        <w:t>there were five solutions as summarized in [</w:t>
      </w:r>
      <w:r w:rsidR="002132F4">
        <w:rPr>
          <w:rFonts w:eastAsia="맑은 고딕"/>
          <w:lang w:eastAsia="ko-KR"/>
        </w:rPr>
        <w:t>10</w:t>
      </w:r>
      <w:r w:rsidR="0030561C">
        <w:rPr>
          <w:rFonts w:eastAsia="맑은 고딕"/>
          <w:lang w:eastAsia="ko-KR"/>
        </w:rPr>
        <w:t xml:space="preserve">], which is also shown as follows: </w:t>
      </w:r>
    </w:p>
    <w:p w:rsidR="002132F4" w:rsidRPr="002132F4" w:rsidRDefault="002132F4" w:rsidP="002132F4">
      <w:pPr>
        <w:numPr>
          <w:ilvl w:val="1"/>
          <w:numId w:val="30"/>
        </w:numPr>
        <w:rPr>
          <w:i/>
          <w:lang w:eastAsia="zh-CN"/>
        </w:rPr>
      </w:pPr>
      <w:r w:rsidRPr="002132F4">
        <w:rPr>
          <w:i/>
          <w:u w:val="single"/>
          <w:lang w:eastAsia="zh-CN"/>
        </w:rPr>
        <w:t>Category 1</w:t>
      </w:r>
      <w:r w:rsidRPr="002132F4">
        <w:rPr>
          <w:i/>
          <w:lang w:eastAsia="zh-CN"/>
        </w:rPr>
        <w:t>: resolve the collision by BAP address/BAP routing ID assignment</w:t>
      </w:r>
    </w:p>
    <w:p w:rsidR="002132F4" w:rsidRPr="002132F4" w:rsidRDefault="002132F4" w:rsidP="002132F4">
      <w:pPr>
        <w:numPr>
          <w:ilvl w:val="2"/>
          <w:numId w:val="29"/>
        </w:numPr>
        <w:rPr>
          <w:i/>
          <w:lang w:eastAsia="zh-CN"/>
        </w:rPr>
      </w:pPr>
      <w:r w:rsidRPr="002132F4">
        <w:rPr>
          <w:i/>
          <w:lang w:eastAsia="zh-CN"/>
        </w:rPr>
        <w:t xml:space="preserve">Opt 1: OAM [7] – OAM assigns non-overlapping BAP address space to different CUs </w:t>
      </w:r>
    </w:p>
    <w:p w:rsidR="002132F4" w:rsidRPr="002132F4" w:rsidRDefault="002132F4" w:rsidP="002132F4">
      <w:pPr>
        <w:numPr>
          <w:ilvl w:val="2"/>
          <w:numId w:val="29"/>
        </w:numPr>
        <w:rPr>
          <w:i/>
          <w:lang w:eastAsia="zh-CN"/>
        </w:rPr>
      </w:pPr>
      <w:r w:rsidRPr="002132F4">
        <w:rPr>
          <w:rFonts w:hint="eastAsia"/>
          <w:i/>
          <w:lang w:eastAsia="zh-CN"/>
        </w:rPr>
        <w:t>O</w:t>
      </w:r>
      <w:r w:rsidRPr="002132F4">
        <w:rPr>
          <w:i/>
          <w:lang w:eastAsia="zh-CN"/>
        </w:rPr>
        <w:t>pt 2: inter-donor negotiation [3][4][5][7]</w:t>
      </w:r>
    </w:p>
    <w:p w:rsidR="002132F4" w:rsidRPr="002132F4" w:rsidRDefault="002132F4" w:rsidP="002132F4">
      <w:pPr>
        <w:numPr>
          <w:ilvl w:val="2"/>
          <w:numId w:val="29"/>
        </w:numPr>
        <w:rPr>
          <w:i/>
          <w:lang w:eastAsia="zh-CN"/>
        </w:rPr>
      </w:pPr>
      <w:r w:rsidRPr="002132F4">
        <w:rPr>
          <w:i/>
          <w:lang w:eastAsia="zh-CN"/>
        </w:rPr>
        <w:t>Opt 3: global unique identity [4][5][7] – e.g., donor CU ID + BAP routing ID</w:t>
      </w:r>
    </w:p>
    <w:p w:rsidR="002132F4" w:rsidRPr="002132F4" w:rsidRDefault="002132F4" w:rsidP="002132F4">
      <w:pPr>
        <w:numPr>
          <w:ilvl w:val="1"/>
          <w:numId w:val="30"/>
        </w:numPr>
        <w:rPr>
          <w:i/>
          <w:u w:val="single"/>
          <w:lang w:eastAsia="zh-CN"/>
        </w:rPr>
      </w:pPr>
      <w:r w:rsidRPr="002132F4">
        <w:rPr>
          <w:i/>
          <w:u w:val="single"/>
          <w:lang w:eastAsia="zh-CN"/>
        </w:rPr>
        <w:t>Category 2</w:t>
      </w:r>
      <w:r w:rsidRPr="002132F4">
        <w:rPr>
          <w:i/>
          <w:lang w:eastAsia="zh-CN"/>
        </w:rPr>
        <w:t>: resolve the collision by concatenation</w:t>
      </w:r>
    </w:p>
    <w:p w:rsidR="002132F4" w:rsidRPr="002132F4" w:rsidRDefault="002132F4" w:rsidP="002132F4">
      <w:pPr>
        <w:numPr>
          <w:ilvl w:val="2"/>
          <w:numId w:val="29"/>
        </w:numPr>
        <w:rPr>
          <w:i/>
          <w:lang w:eastAsia="zh-CN"/>
        </w:rPr>
      </w:pPr>
      <w:r w:rsidRPr="002132F4">
        <w:rPr>
          <w:rFonts w:hint="eastAsia"/>
          <w:i/>
          <w:lang w:eastAsia="zh-CN"/>
        </w:rPr>
        <w:t>O</w:t>
      </w:r>
      <w:r w:rsidRPr="002132F4">
        <w:rPr>
          <w:i/>
          <w:lang w:eastAsia="zh-CN"/>
        </w:rPr>
        <w:t xml:space="preserve">pt 4: BAP header re-writing [4] – replace BAP routing ID of the received packet by a new BAP routing ID </w:t>
      </w:r>
    </w:p>
    <w:p w:rsidR="002132F4" w:rsidRPr="002132F4" w:rsidRDefault="002132F4" w:rsidP="002132F4">
      <w:pPr>
        <w:numPr>
          <w:ilvl w:val="2"/>
          <w:numId w:val="29"/>
        </w:numPr>
        <w:rPr>
          <w:i/>
          <w:lang w:eastAsia="zh-CN"/>
        </w:rPr>
      </w:pPr>
      <w:r w:rsidRPr="002132F4">
        <w:rPr>
          <w:i/>
          <w:lang w:eastAsia="zh-CN"/>
        </w:rPr>
        <w:t>Opt 5: IP routing [4] – provide IP routing configuration at the boundary IAB node</w:t>
      </w:r>
    </w:p>
    <w:p w:rsidR="0080019C" w:rsidRDefault="0080019C" w:rsidP="00762C49">
      <w:pPr>
        <w:jc w:val="both"/>
        <w:rPr>
          <w:rFonts w:eastAsia="맑은 고딕"/>
          <w:lang w:eastAsia="ko-KR"/>
        </w:rPr>
      </w:pPr>
    </w:p>
    <w:p w:rsidR="00FA17F8" w:rsidRDefault="00CB2833" w:rsidP="00762C49">
      <w:pPr>
        <w:jc w:val="both"/>
        <w:rPr>
          <w:rFonts w:eastAsia="맑은 고딕"/>
          <w:lang w:eastAsia="ko-KR"/>
        </w:rPr>
      </w:pPr>
      <w:r>
        <w:rPr>
          <w:rFonts w:eastAsia="맑은 고딕"/>
          <w:lang w:eastAsia="ko-KR"/>
        </w:rPr>
        <w:t>For solution Opt 1, i.e., OAM based solu</w:t>
      </w:r>
      <w:r>
        <w:rPr>
          <w:rFonts w:eastAsia="맑은 고딕" w:hint="eastAsia"/>
          <w:lang w:eastAsia="ko-KR"/>
        </w:rPr>
        <w:t xml:space="preserve">tion, it is always possible, but it </w:t>
      </w:r>
      <w:r w:rsidR="00D356AC">
        <w:rPr>
          <w:rFonts w:eastAsia="맑은 고딕"/>
          <w:lang w:eastAsia="ko-KR"/>
        </w:rPr>
        <w:t xml:space="preserve">may also give limit to CU on the assignments. The burden to OAM is also obvious. </w:t>
      </w:r>
    </w:p>
    <w:p w:rsidR="00D356AC" w:rsidRDefault="00D356AC" w:rsidP="00762C49">
      <w:pPr>
        <w:jc w:val="both"/>
        <w:rPr>
          <w:rFonts w:eastAsia="맑은 고딕"/>
          <w:lang w:eastAsia="ko-KR"/>
        </w:rPr>
      </w:pPr>
      <w:r>
        <w:rPr>
          <w:rFonts w:eastAsia="맑은 고딕"/>
          <w:lang w:eastAsia="ko-KR"/>
        </w:rPr>
        <w:t>Option 3 can also solve the problem, but the drawback is also very clear, that is, donor CU ID has</w:t>
      </w:r>
      <w:r w:rsidR="00724ACE">
        <w:rPr>
          <w:rFonts w:eastAsia="맑은 고딕"/>
          <w:lang w:eastAsia="ko-KR"/>
        </w:rPr>
        <w:t xml:space="preserve"> to</w:t>
      </w:r>
      <w:r>
        <w:rPr>
          <w:rFonts w:eastAsia="맑은 고딕"/>
          <w:lang w:eastAsia="ko-KR"/>
        </w:rPr>
        <w:t xml:space="preserve"> be included for every routing. The overhead is really a burden to the system. </w:t>
      </w:r>
    </w:p>
    <w:p w:rsidR="00D356AC" w:rsidRDefault="00724ACE" w:rsidP="00762C49">
      <w:pPr>
        <w:jc w:val="both"/>
        <w:rPr>
          <w:rFonts w:eastAsia="맑은 고딕"/>
          <w:lang w:eastAsia="ko-KR"/>
        </w:rPr>
      </w:pPr>
      <w:r>
        <w:rPr>
          <w:rFonts w:eastAsia="맑은 고딕" w:hint="eastAsia"/>
          <w:lang w:eastAsia="ko-KR"/>
        </w:rPr>
        <w:t>Option 4</w:t>
      </w:r>
      <w:r>
        <w:rPr>
          <w:rFonts w:eastAsia="맑은 고딕"/>
          <w:lang w:eastAsia="ko-KR"/>
        </w:rPr>
        <w:t xml:space="preserve"> and 5</w:t>
      </w:r>
      <w:r>
        <w:rPr>
          <w:rFonts w:eastAsia="맑은 고딕" w:hint="eastAsia"/>
          <w:lang w:eastAsia="ko-KR"/>
        </w:rPr>
        <w:t xml:space="preserve"> </w:t>
      </w:r>
      <w:r>
        <w:rPr>
          <w:rFonts w:eastAsia="맑은 고딕"/>
          <w:lang w:eastAsia="ko-KR"/>
        </w:rPr>
        <w:t xml:space="preserve">both require additional configurations to the boundary IAB node. </w:t>
      </w:r>
      <w:r w:rsidR="00B876C5">
        <w:rPr>
          <w:rFonts w:eastAsia="맑은 고딕"/>
          <w:lang w:eastAsia="ko-KR"/>
        </w:rPr>
        <w:t xml:space="preserve">As mentioned in [4], Option 4 requires a new processing step, mapping and replacing, which applies to every incoming packet. This is also a big burden to IAB node. Option 5 </w:t>
      </w:r>
      <w:r w:rsidR="008F720B">
        <w:rPr>
          <w:rFonts w:eastAsia="맑은 고딕"/>
          <w:lang w:eastAsia="ko-KR"/>
        </w:rPr>
        <w:t xml:space="preserve">is also a new IP routing function to IAB node, which applies to every packet as well. </w:t>
      </w:r>
    </w:p>
    <w:p w:rsidR="008F720B" w:rsidRPr="008F720B" w:rsidRDefault="008F720B" w:rsidP="00762C49">
      <w:pPr>
        <w:jc w:val="both"/>
        <w:rPr>
          <w:rFonts w:eastAsia="맑은 고딕"/>
          <w:lang w:eastAsia="ko-KR"/>
        </w:rPr>
      </w:pPr>
      <w:r>
        <w:rPr>
          <w:rFonts w:eastAsia="맑은 고딕"/>
          <w:lang w:eastAsia="ko-KR"/>
        </w:rPr>
        <w:t xml:space="preserve">Option 2 is </w:t>
      </w:r>
      <w:r w:rsidR="00A6428B" w:rsidRPr="00A6428B">
        <w:rPr>
          <w:rFonts w:eastAsia="맑은 고딕"/>
          <w:lang w:eastAsia="ko-KR"/>
        </w:rPr>
        <w:t>inter-donor negotiation</w:t>
      </w:r>
      <w:r w:rsidR="00A6428B">
        <w:rPr>
          <w:rFonts w:eastAsia="맑은 고딕"/>
          <w:lang w:eastAsia="ko-KR"/>
        </w:rPr>
        <w:t xml:space="preserve"> based solution. From dual connectivity point of view, this is not the first time to face this kind of problem. In EN-DC/MR-D</w:t>
      </w:r>
      <w:r w:rsidR="001335C0">
        <w:rPr>
          <w:rFonts w:eastAsia="맑은 고딕"/>
          <w:lang w:eastAsia="ko-KR"/>
        </w:rPr>
        <w:t xml:space="preserve">C, the DRB IDs can be coordinated between MN and SN, which was specified in Rel-15. Here, this issue is very similar to the DRB ID allocation issue. So the solution can also be very similar, which does not give a big burden like other options do. </w:t>
      </w:r>
    </w:p>
    <w:p w:rsidR="00DA1457" w:rsidRDefault="001335C0" w:rsidP="00762C49">
      <w:pPr>
        <w:jc w:val="both"/>
        <w:rPr>
          <w:rFonts w:eastAsia="맑은 고딕"/>
          <w:lang w:val="en-GB" w:eastAsia="ko-KR"/>
        </w:rPr>
      </w:pPr>
      <w:r>
        <w:rPr>
          <w:rFonts w:eastAsia="맑은 고딕"/>
          <w:lang w:val="en-GB" w:eastAsia="ko-KR"/>
        </w:rPr>
        <w:t>For example, t</w:t>
      </w:r>
      <w:r w:rsidR="00DA480C">
        <w:rPr>
          <w:rFonts w:eastAsia="맑은 고딕"/>
          <w:lang w:val="en-GB" w:eastAsia="ko-KR"/>
        </w:rPr>
        <w:t xml:space="preserve">he simple </w:t>
      </w:r>
      <w:r>
        <w:rPr>
          <w:rFonts w:eastAsia="맑은 고딕"/>
          <w:lang w:val="en-GB" w:eastAsia="ko-KR"/>
        </w:rPr>
        <w:t>one</w:t>
      </w:r>
      <w:r w:rsidR="00DA480C">
        <w:rPr>
          <w:rFonts w:eastAsia="맑은 고딕"/>
          <w:lang w:val="en-GB" w:eastAsia="ko-KR"/>
        </w:rPr>
        <w:t xml:space="preserve"> can be donor CU1 notifies donor CU2 the BAP address that IAB node is currently using, which can be checked by donor CU2 on whether there is some conflict with the BAP address that it has allocated to other IAB node served by it. </w:t>
      </w:r>
      <w:r w:rsidR="00B01EF6">
        <w:rPr>
          <w:rFonts w:eastAsia="맑은 고딕"/>
          <w:lang w:val="en-GB" w:eastAsia="ko-KR"/>
        </w:rPr>
        <w:t xml:space="preserve">If no conflict happens, this BAP address can be used for this dual connected IAB node. The Path ID should be allocated by donor CU2 for the SCG link. </w:t>
      </w:r>
    </w:p>
    <w:p w:rsidR="004163AC" w:rsidRDefault="001335C0" w:rsidP="00762C49">
      <w:pPr>
        <w:jc w:val="both"/>
        <w:rPr>
          <w:rFonts w:eastAsia="맑은 고딕"/>
          <w:lang w:val="en-GB" w:eastAsia="ko-KR"/>
        </w:rPr>
      </w:pPr>
      <w:r>
        <w:rPr>
          <w:rFonts w:eastAsia="맑은 고딕" w:hint="eastAsia"/>
          <w:lang w:val="en-GB" w:eastAsia="ko-KR"/>
        </w:rPr>
        <w:t>I</w:t>
      </w:r>
      <w:r>
        <w:rPr>
          <w:rFonts w:eastAsia="맑은 고딕"/>
          <w:lang w:val="en-GB" w:eastAsia="ko-KR"/>
        </w:rPr>
        <w:t>n addition</w:t>
      </w:r>
      <w:r w:rsidR="007472A6">
        <w:rPr>
          <w:rFonts w:eastAsia="맑은 고딕"/>
          <w:lang w:val="en-GB" w:eastAsia="ko-KR"/>
        </w:rPr>
        <w:t xml:space="preserve">, on top of the simple solution above, a candidate pool of BAP addresses can be sent to the donor CU2 together with the BAP address that IAB node is using when it is single connected. In this way, donor CU2 may select another one from the candidate list in case conflict happens. This one should also be sent back to IAB donor CU1 so that the configuration modification is performed. </w:t>
      </w:r>
    </w:p>
    <w:p w:rsidR="001942C9" w:rsidRDefault="00FA17F8" w:rsidP="00762C49">
      <w:pPr>
        <w:jc w:val="both"/>
        <w:rPr>
          <w:rFonts w:eastAsia="맑은 고딕"/>
          <w:lang w:eastAsia="ko-KR"/>
        </w:rPr>
      </w:pPr>
      <w:r>
        <w:rPr>
          <w:rFonts w:eastAsia="맑은 고딕"/>
          <w:b/>
          <w:lang w:eastAsia="ko-KR"/>
        </w:rPr>
        <w:t xml:space="preserve">Proposal </w:t>
      </w:r>
      <w:r w:rsidR="0054406B">
        <w:rPr>
          <w:rFonts w:eastAsia="맑은 고딕"/>
          <w:b/>
          <w:lang w:eastAsia="ko-KR"/>
        </w:rPr>
        <w:t>1</w:t>
      </w:r>
      <w:r w:rsidR="001942C9">
        <w:rPr>
          <w:rFonts w:eastAsia="맑은 고딕"/>
          <w:b/>
          <w:lang w:eastAsia="ko-KR"/>
        </w:rPr>
        <w:t>):</w:t>
      </w:r>
      <w:r w:rsidR="007472A6">
        <w:rPr>
          <w:rFonts w:eastAsia="맑은 고딕"/>
          <w:b/>
          <w:lang w:eastAsia="ko-KR"/>
        </w:rPr>
        <w:t xml:space="preserve"> </w:t>
      </w:r>
      <w:r>
        <w:rPr>
          <w:rFonts w:eastAsia="맑은 고딕"/>
          <w:b/>
          <w:lang w:eastAsia="ko-KR"/>
        </w:rPr>
        <w:t>Option 2</w:t>
      </w:r>
      <w:r w:rsidR="00E86375">
        <w:rPr>
          <w:rFonts w:eastAsia="맑은 고딕"/>
          <w:b/>
          <w:lang w:eastAsia="ko-KR"/>
        </w:rPr>
        <w:t xml:space="preserve">, i.e., </w:t>
      </w:r>
      <w:r w:rsidR="00E86375" w:rsidRPr="00E86375">
        <w:rPr>
          <w:rFonts w:eastAsia="맑은 고딕"/>
          <w:b/>
          <w:lang w:eastAsia="ko-KR"/>
        </w:rPr>
        <w:t>inter-donor negotiation</w:t>
      </w:r>
      <w:r w:rsidR="00E86375">
        <w:rPr>
          <w:rFonts w:eastAsia="맑은 고딕"/>
          <w:b/>
          <w:lang w:eastAsia="ko-KR"/>
        </w:rPr>
        <w:t xml:space="preserve"> based solution,</w:t>
      </w:r>
      <w:r>
        <w:rPr>
          <w:rFonts w:eastAsia="맑은 고딕"/>
          <w:b/>
          <w:lang w:eastAsia="ko-KR"/>
        </w:rPr>
        <w:t xml:space="preserve"> is preferred for solving BAP address collision </w:t>
      </w:r>
      <w:r w:rsidR="007472A6">
        <w:rPr>
          <w:rFonts w:eastAsia="맑은 고딕"/>
          <w:b/>
          <w:lang w:eastAsia="ko-KR"/>
        </w:rPr>
        <w:t xml:space="preserve">for supporting </w:t>
      </w:r>
      <w:r w:rsidR="007472A6" w:rsidRPr="007472A6">
        <w:rPr>
          <w:rFonts w:eastAsia="맑은 고딕"/>
          <w:b/>
          <w:lang w:eastAsia="ko-KR"/>
        </w:rPr>
        <w:t>topological redundancy for IAB</w:t>
      </w:r>
      <w:r w:rsidR="007320D5">
        <w:rPr>
          <w:rFonts w:eastAsia="맑은 고딕"/>
          <w:b/>
          <w:lang w:eastAsia="ko-KR"/>
        </w:rPr>
        <w:t xml:space="preserve"> node</w:t>
      </w:r>
      <w:r>
        <w:rPr>
          <w:rFonts w:eastAsia="맑은 고딕"/>
          <w:b/>
          <w:lang w:eastAsia="ko-KR"/>
        </w:rPr>
        <w:t xml:space="preserve">. </w:t>
      </w:r>
    </w:p>
    <w:p w:rsidR="007472A6" w:rsidRPr="007320D5" w:rsidRDefault="007472A6" w:rsidP="00762C49">
      <w:pPr>
        <w:jc w:val="both"/>
        <w:rPr>
          <w:rFonts w:eastAsia="맑은 고딕"/>
          <w:lang w:eastAsia="ko-KR"/>
        </w:rPr>
      </w:pPr>
    </w:p>
    <w:p w:rsidR="007A02E1" w:rsidRPr="004163AC" w:rsidRDefault="007A02E1" w:rsidP="007A02E1">
      <w:pPr>
        <w:jc w:val="both"/>
        <w:rPr>
          <w:rFonts w:eastAsia="맑은 고딕"/>
          <w:b/>
          <w:lang w:eastAsia="ko-KR"/>
        </w:rPr>
      </w:pPr>
      <w:r>
        <w:rPr>
          <w:rFonts w:eastAsia="맑은 고딕" w:hint="eastAsia"/>
          <w:b/>
          <w:lang w:eastAsia="ko-KR"/>
        </w:rPr>
        <w:t xml:space="preserve">Issue </w:t>
      </w:r>
      <w:r w:rsidR="00030ED7">
        <w:rPr>
          <w:rFonts w:eastAsia="맑은 고딕"/>
          <w:b/>
          <w:lang w:eastAsia="ko-KR"/>
        </w:rPr>
        <w:t>2</w:t>
      </w:r>
      <w:r w:rsidRPr="004163AC">
        <w:rPr>
          <w:rFonts w:eastAsia="맑은 고딕" w:hint="eastAsia"/>
          <w:b/>
          <w:lang w:eastAsia="ko-KR"/>
        </w:rPr>
        <w:t xml:space="preserve">: </w:t>
      </w:r>
      <w:r>
        <w:rPr>
          <w:rFonts w:eastAsia="맑은 고딕"/>
          <w:b/>
          <w:lang w:eastAsia="ko-KR"/>
        </w:rPr>
        <w:t>which node</w:t>
      </w:r>
      <w:r w:rsidRPr="007A02E1">
        <w:rPr>
          <w:rFonts w:eastAsia="맑은 고딕"/>
          <w:b/>
          <w:lang w:eastAsia="ko-KR"/>
        </w:rPr>
        <w:t xml:space="preserve"> determines the degree of load ba</w:t>
      </w:r>
      <w:r>
        <w:rPr>
          <w:rFonts w:eastAsia="맑은 고딕"/>
          <w:b/>
          <w:lang w:eastAsia="ko-KR"/>
        </w:rPr>
        <w:t>lancing between both IAB-donors</w:t>
      </w:r>
      <w:r w:rsidRPr="007320D5">
        <w:rPr>
          <w:rFonts w:eastAsia="맑은 고딕"/>
          <w:b/>
          <w:lang w:eastAsia="ko-KR"/>
        </w:rPr>
        <w:t>?</w:t>
      </w:r>
    </w:p>
    <w:p w:rsidR="007A02E1" w:rsidRDefault="007A02E1" w:rsidP="007A02E1">
      <w:pPr>
        <w:jc w:val="both"/>
        <w:rPr>
          <w:rFonts w:eastAsia="맑은 고딕"/>
          <w:lang w:eastAsia="ko-KR"/>
        </w:rPr>
      </w:pPr>
    </w:p>
    <w:p w:rsidR="007A02E1" w:rsidRDefault="007A02E1" w:rsidP="007A02E1">
      <w:pPr>
        <w:jc w:val="both"/>
        <w:rPr>
          <w:rFonts w:eastAsia="맑은 고딕"/>
          <w:lang w:eastAsia="ko-KR"/>
        </w:rPr>
      </w:pPr>
      <w:r>
        <w:rPr>
          <w:rFonts w:eastAsia="맑은 고딕"/>
          <w:lang w:eastAsia="ko-KR"/>
        </w:rPr>
        <w:t xml:space="preserve">This issue can be simplified if we also assume dual-connectivity architecture for the two donor CUs, as shown in Fig.1. The degree means amount of traffics including all the UEs. For a specific UE, it means the bearers/flows to be offloaded to another CU. Thus, it would be straightforward to let Master CU to decide the degree of load balancing/offloading between the IAB-donors. </w:t>
      </w:r>
    </w:p>
    <w:p w:rsidR="007A02E1" w:rsidRDefault="00030ED7" w:rsidP="007A02E1">
      <w:pPr>
        <w:jc w:val="both"/>
        <w:rPr>
          <w:rFonts w:eastAsia="맑은 고딕"/>
          <w:b/>
          <w:lang w:eastAsia="ko-KR"/>
        </w:rPr>
      </w:pPr>
      <w:r>
        <w:rPr>
          <w:rFonts w:eastAsia="맑은 고딕"/>
          <w:b/>
          <w:lang w:eastAsia="ko-KR"/>
        </w:rPr>
        <w:t>Proposal 2</w:t>
      </w:r>
      <w:r w:rsidR="007A02E1">
        <w:rPr>
          <w:rFonts w:eastAsia="맑은 고딕"/>
          <w:b/>
          <w:lang w:eastAsia="ko-KR"/>
        </w:rPr>
        <w:t xml:space="preserve">): Master donor-CU </w:t>
      </w:r>
      <w:r w:rsidR="007A02E1" w:rsidRPr="007A02E1">
        <w:rPr>
          <w:rFonts w:eastAsia="맑은 고딕"/>
          <w:b/>
          <w:lang w:eastAsia="ko-KR"/>
        </w:rPr>
        <w:t>determines the degree of load ba</w:t>
      </w:r>
      <w:r w:rsidR="007A02E1">
        <w:rPr>
          <w:rFonts w:eastAsia="맑은 고딕"/>
          <w:b/>
          <w:lang w:eastAsia="ko-KR"/>
        </w:rPr>
        <w:t xml:space="preserve">lancing between both IAB-donors. </w:t>
      </w:r>
    </w:p>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1D1CBF">
        <w:rPr>
          <w:rFonts w:hint="eastAsia"/>
          <w:lang w:eastAsia="zh-CN"/>
        </w:rPr>
        <w:t xml:space="preserve">In this </w:t>
      </w:r>
      <w:r w:rsidRPr="001D1CBF">
        <w:rPr>
          <w:rFonts w:eastAsia="맑은 고딕" w:hint="eastAsia"/>
          <w:lang w:eastAsia="ko-KR"/>
        </w:rPr>
        <w:t>contribution</w:t>
      </w:r>
      <w:r w:rsidRPr="001D1CBF">
        <w:rPr>
          <w:rFonts w:hint="eastAsia"/>
          <w:lang w:eastAsia="zh-CN"/>
        </w:rPr>
        <w:t>,</w:t>
      </w:r>
      <w:r w:rsidR="00B22FDD" w:rsidRPr="001D1CBF">
        <w:rPr>
          <w:lang w:eastAsia="zh-CN"/>
        </w:rPr>
        <w:t xml:space="preserve"> </w:t>
      </w:r>
      <w:r w:rsidR="00B22FDD" w:rsidRPr="001D1CBF">
        <w:rPr>
          <w:rFonts w:eastAsia="맑은 고딕"/>
          <w:lang w:val="en-GB" w:eastAsia="ko-KR"/>
        </w:rPr>
        <w:t xml:space="preserve">the </w:t>
      </w:r>
      <w:r w:rsidR="00A128D2">
        <w:rPr>
          <w:rFonts w:eastAsia="맑은 고딕"/>
          <w:lang w:val="en-GB" w:eastAsia="ko-KR"/>
        </w:rPr>
        <w:t>open</w:t>
      </w:r>
      <w:r w:rsidR="001D1CBF" w:rsidRPr="001D1CBF">
        <w:rPr>
          <w:rFonts w:eastAsia="맑은 고딕"/>
          <w:lang w:val="en-GB" w:eastAsia="ko-KR"/>
        </w:rPr>
        <w:t xml:space="preserve"> issues on topological redundancy for IAB </w:t>
      </w:r>
      <w:r w:rsidR="00E86375">
        <w:rPr>
          <w:rFonts w:eastAsia="맑은 고딕"/>
          <w:lang w:val="en-GB" w:eastAsia="ko-KR"/>
        </w:rPr>
        <w:t xml:space="preserve">were further </w:t>
      </w:r>
      <w:r w:rsidR="00D21FB4" w:rsidRPr="001D1CBF">
        <w:rPr>
          <w:rFonts w:eastAsia="맑은 고딕"/>
          <w:lang w:val="en-GB" w:eastAsia="ko-KR"/>
        </w:rPr>
        <w:t>investigated</w:t>
      </w:r>
      <w:r w:rsidRPr="001D1CBF">
        <w:rPr>
          <w:rFonts w:eastAsia="맑은 고딕" w:hint="eastAsia"/>
          <w:lang w:eastAsia="ko-KR"/>
        </w:rPr>
        <w:t>. T</w:t>
      </w:r>
      <w:r w:rsidRPr="001D1CBF">
        <w:rPr>
          <w:rFonts w:eastAsia="맑은 고딕"/>
          <w:lang w:eastAsia="ko-KR"/>
        </w:rPr>
        <w:t>h</w:t>
      </w:r>
      <w:r w:rsidRPr="001D1CBF">
        <w:rPr>
          <w:rFonts w:eastAsia="맑은 고딕" w:hint="eastAsia"/>
          <w:lang w:eastAsia="ko-KR"/>
        </w:rPr>
        <w:t xml:space="preserve">e following </w:t>
      </w:r>
      <w:r w:rsidR="00994801" w:rsidRPr="001D1CBF">
        <w:rPr>
          <w:rFonts w:eastAsia="맑은 고딕" w:hint="eastAsia"/>
          <w:lang w:eastAsia="ko-KR"/>
        </w:rPr>
        <w:t>proposal</w:t>
      </w:r>
      <w:r w:rsidR="00D21FB4" w:rsidRPr="001D1CBF">
        <w:rPr>
          <w:rFonts w:eastAsia="맑은 고딕"/>
          <w:lang w:eastAsia="ko-KR"/>
        </w:rPr>
        <w:t>s</w:t>
      </w:r>
      <w:r w:rsidR="0081628F" w:rsidRPr="001D1CBF">
        <w:rPr>
          <w:rFonts w:eastAsia="맑은 고딕" w:hint="eastAsia"/>
          <w:lang w:eastAsia="ko-KR"/>
        </w:rPr>
        <w:t xml:space="preserve"> </w:t>
      </w:r>
      <w:r w:rsidR="00D21FB4" w:rsidRPr="001D1CBF">
        <w:rPr>
          <w:rFonts w:eastAsia="맑은 고딕"/>
          <w:lang w:eastAsia="ko-KR"/>
        </w:rPr>
        <w:t>are</w:t>
      </w:r>
      <w:r w:rsidR="002E307F" w:rsidRPr="001D1CBF">
        <w:rPr>
          <w:rFonts w:eastAsia="맑은 고딕"/>
          <w:lang w:eastAsia="ko-KR"/>
        </w:rPr>
        <w:t xml:space="preserve"> </w:t>
      </w:r>
      <w:r w:rsidRPr="001D1CBF">
        <w:rPr>
          <w:rFonts w:eastAsia="맑은 고딕" w:hint="eastAsia"/>
          <w:lang w:eastAsia="ko-KR"/>
        </w:rPr>
        <w:t>suggested to RAN3:</w:t>
      </w:r>
    </w:p>
    <w:p w:rsidR="00E86375" w:rsidRDefault="00E86375" w:rsidP="00E86375">
      <w:pPr>
        <w:jc w:val="both"/>
        <w:rPr>
          <w:rFonts w:eastAsia="맑은 고딕"/>
          <w:lang w:eastAsia="ko-KR"/>
        </w:rPr>
      </w:pPr>
      <w:r>
        <w:rPr>
          <w:rFonts w:eastAsia="맑은 고딕"/>
          <w:b/>
          <w:lang w:eastAsia="ko-KR"/>
        </w:rPr>
        <w:t xml:space="preserve">Proposal 1): Option 2, i.e., </w:t>
      </w:r>
      <w:r w:rsidRPr="00E86375">
        <w:rPr>
          <w:rFonts w:eastAsia="맑은 고딕"/>
          <w:b/>
          <w:lang w:eastAsia="ko-KR"/>
        </w:rPr>
        <w:t>inter-donor negotiation</w:t>
      </w:r>
      <w:r>
        <w:rPr>
          <w:rFonts w:eastAsia="맑은 고딕"/>
          <w:b/>
          <w:lang w:eastAsia="ko-KR"/>
        </w:rPr>
        <w:t xml:space="preserve"> based solution, is preferred for solving BAP address collision for supporting </w:t>
      </w:r>
      <w:r w:rsidRPr="007472A6">
        <w:rPr>
          <w:rFonts w:eastAsia="맑은 고딕"/>
          <w:b/>
          <w:lang w:eastAsia="ko-KR"/>
        </w:rPr>
        <w:t>topological redundancy for IAB</w:t>
      </w:r>
      <w:r>
        <w:rPr>
          <w:rFonts w:eastAsia="맑은 고딕"/>
          <w:b/>
          <w:lang w:eastAsia="ko-KR"/>
        </w:rPr>
        <w:t xml:space="preserve"> node. </w:t>
      </w:r>
    </w:p>
    <w:p w:rsidR="00E86375" w:rsidRDefault="00E86375" w:rsidP="00E86375">
      <w:pPr>
        <w:jc w:val="both"/>
        <w:rPr>
          <w:rFonts w:eastAsia="맑은 고딕"/>
          <w:b/>
          <w:lang w:eastAsia="ko-KR"/>
        </w:rPr>
      </w:pPr>
      <w:r>
        <w:rPr>
          <w:rFonts w:eastAsia="맑은 고딕"/>
          <w:b/>
          <w:lang w:eastAsia="ko-KR"/>
        </w:rPr>
        <w:t xml:space="preserve">Proposal 2): Master donor-CU </w:t>
      </w:r>
      <w:r w:rsidRPr="007A02E1">
        <w:rPr>
          <w:rFonts w:eastAsia="맑은 고딕"/>
          <w:b/>
          <w:lang w:eastAsia="ko-KR"/>
        </w:rPr>
        <w:t>determines the degree of load ba</w:t>
      </w:r>
      <w:r>
        <w:rPr>
          <w:rFonts w:eastAsia="맑은 고딕"/>
          <w:b/>
          <w:lang w:eastAsia="ko-KR"/>
        </w:rPr>
        <w:t xml:space="preserve">lancing between both IAB-donors. </w:t>
      </w:r>
    </w:p>
    <w:p w:rsidR="00DF63FD" w:rsidRPr="00E86375" w:rsidRDefault="00DF63FD"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B70458" w:rsidRDefault="00B70458" w:rsidP="00B70458">
      <w:pPr>
        <w:numPr>
          <w:ilvl w:val="0"/>
          <w:numId w:val="1"/>
        </w:numPr>
      </w:pPr>
      <w:r>
        <w:t>R3-206002 Discussion on inter-donor topology redundancy for IAB (Samsung)</w:t>
      </w:r>
    </w:p>
    <w:p w:rsidR="00B70458" w:rsidRDefault="00B70458" w:rsidP="00B70458">
      <w:pPr>
        <w:numPr>
          <w:ilvl w:val="0"/>
          <w:numId w:val="1"/>
        </w:numPr>
      </w:pPr>
      <w:r>
        <w:t>R3-206003 Discussion on CP-UP separation for IAB (Samsung)</w:t>
      </w:r>
    </w:p>
    <w:p w:rsidR="00B70458" w:rsidRDefault="00B70458" w:rsidP="00B70458">
      <w:pPr>
        <w:numPr>
          <w:ilvl w:val="0"/>
          <w:numId w:val="1"/>
        </w:numPr>
      </w:pPr>
      <w:r>
        <w:t>R3-206072 Open Issues on topological redundancy for IAB (LG Electronics)</w:t>
      </w:r>
    </w:p>
    <w:p w:rsidR="00B70458" w:rsidRDefault="00B70458" w:rsidP="00B70458">
      <w:pPr>
        <w:numPr>
          <w:ilvl w:val="0"/>
          <w:numId w:val="1"/>
        </w:numPr>
      </w:pPr>
      <w:r>
        <w:t>R3-206258 IAB enhancements for inter-donor topological redundancy (Qualcomm Incorporated)</w:t>
      </w:r>
    </w:p>
    <w:p w:rsidR="00B70458" w:rsidRDefault="00B70458" w:rsidP="00B70458">
      <w:pPr>
        <w:numPr>
          <w:ilvl w:val="0"/>
          <w:numId w:val="1"/>
        </w:numPr>
      </w:pPr>
      <w:r>
        <w:t>R3-206289 discussion on Inter-CU topology redundancy (Nokia, Nokia Shanghai Bell)</w:t>
      </w:r>
    </w:p>
    <w:p w:rsidR="00B70458" w:rsidRDefault="00B70458" w:rsidP="00B70458">
      <w:pPr>
        <w:numPr>
          <w:ilvl w:val="0"/>
          <w:numId w:val="1"/>
        </w:numPr>
      </w:pPr>
      <w:r>
        <w:t>R3-206290 support F1-C Traffic Transfer over Xn interface (Nokia, Nokia Shanghai Bell)</w:t>
      </w:r>
    </w:p>
    <w:p w:rsidR="00B70458" w:rsidRDefault="00B70458" w:rsidP="00B70458">
      <w:pPr>
        <w:numPr>
          <w:ilvl w:val="0"/>
          <w:numId w:val="1"/>
        </w:numPr>
      </w:pPr>
      <w:r>
        <w:t>R3-206562 Discussion on inter-donor redundancy (ZTE, Sanechips)</w:t>
      </w:r>
    </w:p>
    <w:p w:rsidR="00B70458" w:rsidRPr="00B70458" w:rsidRDefault="00B70458" w:rsidP="00B70458">
      <w:pPr>
        <w:numPr>
          <w:ilvl w:val="0"/>
          <w:numId w:val="1"/>
        </w:numPr>
      </w:pPr>
      <w:r>
        <w:t>R3-206669 Discussion on IAB topological redundancy (Huawei)</w:t>
      </w:r>
    </w:p>
    <w:p w:rsidR="00305C08" w:rsidRPr="00B61EEE" w:rsidRDefault="00B70458" w:rsidP="009B7113">
      <w:pPr>
        <w:numPr>
          <w:ilvl w:val="0"/>
          <w:numId w:val="1"/>
        </w:numPr>
      </w:pPr>
      <w:r>
        <w:rPr>
          <w:rFonts w:eastAsia="맑은 고딕"/>
          <w:lang w:val="en-GB" w:eastAsia="ko-KR"/>
        </w:rPr>
        <w:t>R</w:t>
      </w:r>
      <w:r w:rsidR="009B7113">
        <w:rPr>
          <w:rFonts w:eastAsia="맑은 고딕"/>
          <w:lang w:val="en-GB" w:eastAsia="ko-KR"/>
        </w:rPr>
        <w:t>P-201293</w:t>
      </w:r>
      <w:r w:rsidR="00305C08" w:rsidRPr="00AE5773">
        <w:rPr>
          <w:rFonts w:eastAsia="맑은 고딕"/>
          <w:lang w:val="en-GB" w:eastAsia="ko-KR"/>
        </w:rPr>
        <w:t>, “</w:t>
      </w:r>
      <w:r w:rsidR="009B7113" w:rsidRPr="009B7113">
        <w:rPr>
          <w:rFonts w:eastAsia="맑은 고딕"/>
          <w:lang w:val="en-GB" w:eastAsia="ko-KR"/>
        </w:rPr>
        <w:t>New WID on Enhancements to Integrated Access and Backhaul</w:t>
      </w:r>
      <w:r w:rsidR="00305C08" w:rsidRPr="00AE5773">
        <w:rPr>
          <w:rFonts w:eastAsia="맑은 고딕"/>
          <w:lang w:val="en-GB" w:eastAsia="ko-KR"/>
        </w:rPr>
        <w:t>”</w:t>
      </w:r>
      <w:r w:rsidR="009B7113">
        <w:rPr>
          <w:rFonts w:eastAsia="맑은 고딕"/>
          <w:lang w:val="en-GB" w:eastAsia="ko-KR"/>
        </w:rPr>
        <w:t xml:space="preserve">, </w:t>
      </w:r>
      <w:r w:rsidR="002132F4">
        <w:rPr>
          <w:rFonts w:eastAsia="맑은 고딕"/>
          <w:lang w:val="en-GB" w:eastAsia="ko-KR"/>
        </w:rPr>
        <w:t>(</w:t>
      </w:r>
      <w:r w:rsidR="009B7113">
        <w:rPr>
          <w:rFonts w:eastAsia="맑은 고딕"/>
          <w:lang w:val="en-GB" w:eastAsia="ko-KR"/>
        </w:rPr>
        <w:t>Qualcomm</w:t>
      </w:r>
      <w:r w:rsidR="002132F4">
        <w:rPr>
          <w:rFonts w:eastAsia="맑은 고딕"/>
          <w:lang w:val="en-GB" w:eastAsia="ko-KR"/>
        </w:rPr>
        <w:t>)</w:t>
      </w:r>
    </w:p>
    <w:p w:rsidR="00904546" w:rsidRDefault="0030561C" w:rsidP="0030561C">
      <w:pPr>
        <w:pStyle w:val="af5"/>
        <w:numPr>
          <w:ilvl w:val="0"/>
          <w:numId w:val="1"/>
        </w:numPr>
      </w:pPr>
      <w:r>
        <w:rPr>
          <w:rFonts w:eastAsia="맑은 고딕"/>
          <w:lang w:eastAsia="ko-KR"/>
        </w:rPr>
        <w:t>R3-207101</w:t>
      </w:r>
      <w:r w:rsidRPr="00AE5773">
        <w:rPr>
          <w:rFonts w:eastAsia="맑은 고딕"/>
          <w:lang w:eastAsia="ko-KR"/>
        </w:rPr>
        <w:t>, “</w:t>
      </w:r>
      <w:r w:rsidRPr="0030561C">
        <w:rPr>
          <w:rFonts w:eastAsia="맑은 고딕"/>
          <w:lang w:eastAsia="ko-KR"/>
        </w:rPr>
        <w:t>Summary of offline discussion on topology redundancy</w:t>
      </w:r>
      <w:r w:rsidRPr="00AE5773">
        <w:rPr>
          <w:rFonts w:eastAsia="맑은 고딕"/>
          <w:lang w:eastAsia="ko-KR"/>
        </w:rPr>
        <w:t>”</w:t>
      </w:r>
      <w:r>
        <w:rPr>
          <w:rFonts w:eastAsia="맑은 고딕"/>
          <w:lang w:eastAsia="ko-KR"/>
        </w:rPr>
        <w:t xml:space="preserve">, </w:t>
      </w:r>
      <w:r w:rsidR="002132F4">
        <w:rPr>
          <w:rFonts w:eastAsia="맑은 고딕"/>
          <w:lang w:eastAsia="ko-KR"/>
        </w:rPr>
        <w:t>(</w:t>
      </w:r>
      <w:r>
        <w:rPr>
          <w:rFonts w:eastAsia="맑은 고딕"/>
          <w:lang w:eastAsia="ko-KR"/>
        </w:rPr>
        <w:t>Samsung</w:t>
      </w:r>
      <w:r w:rsidR="002132F4">
        <w:rPr>
          <w:rFonts w:eastAsia="맑은 고딕"/>
          <w:lang w:eastAsia="ko-KR"/>
        </w:rPr>
        <w:t>)</w:t>
      </w:r>
    </w:p>
    <w:sectPr w:rsidR="0090454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1FA2" w:rsidRDefault="00481FA2">
      <w:r>
        <w:separator/>
      </w:r>
    </w:p>
  </w:endnote>
  <w:endnote w:type="continuationSeparator" w:id="0">
    <w:p w:rsidR="00481FA2" w:rsidRDefault="00481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LG스마트체2.0 Regular">
    <w:altName w:val="Arial Unicode MS"/>
    <w:charset w:val="81"/>
    <w:family w:val="modern"/>
    <w:pitch w:val="variable"/>
    <w:sig w:usb0="00000000" w:usb1="29D72C10" w:usb2="00000010" w:usb3="00000000" w:csb0="0028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1FA2" w:rsidRDefault="00481FA2">
      <w:r>
        <w:separator/>
      </w:r>
    </w:p>
  </w:footnote>
  <w:footnote w:type="continuationSeparator" w:id="0">
    <w:p w:rsidR="00481FA2" w:rsidRDefault="00481F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4"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7"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6434494"/>
    <w:multiLevelType w:val="hybridMultilevel"/>
    <w:tmpl w:val="1654F460"/>
    <w:lvl w:ilvl="0" w:tplc="25186AE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6" w15:restartNumberingAfterBreak="0">
    <w:nsid w:val="4C5C25F6"/>
    <w:multiLevelType w:val="multilevel"/>
    <w:tmpl w:val="4C5C25F6"/>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20E2E8D"/>
    <w:multiLevelType w:val="hybridMultilevel"/>
    <w:tmpl w:val="B1EA042C"/>
    <w:lvl w:ilvl="0" w:tplc="C56C3618">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3"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7B063EA"/>
    <w:multiLevelType w:val="multilevel"/>
    <w:tmpl w:val="86085BEE"/>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8CD2340"/>
    <w:multiLevelType w:val="multilevel"/>
    <w:tmpl w:val="FB4E9D7E"/>
    <w:lvl w:ilvl="0">
      <w:numFmt w:val="bullet"/>
      <w:lvlText w:val="-"/>
      <w:lvlJc w:val="left"/>
      <w:pPr>
        <w:ind w:left="360" w:hanging="360"/>
      </w:pPr>
      <w:rPr>
        <w:rFonts w:ascii="Times New Roman" w:eastAsia="SimSun" w:hAnsi="Times New Roman" w:cs="Times New Roman" w:hint="default"/>
      </w:rPr>
    </w:lvl>
    <w:lvl w:ilvl="1">
      <w:start w:val="5"/>
      <w:numFmt w:val="bullet"/>
      <w:lvlText w:val="-"/>
      <w:lvlJc w:val="left"/>
      <w:pPr>
        <w:ind w:left="840" w:hanging="420"/>
      </w:pPr>
      <w:rPr>
        <w:rFonts w:ascii="Times New Roman" w:eastAsia="SimSun" w:hAnsi="Times New Roman" w:cs="Times New Roman" w:hint="default"/>
        <w:b/>
        <w:i w:val="0"/>
        <w:color w:val="auto"/>
        <w:sz w:val="22"/>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8"/>
  </w:num>
  <w:num w:numId="4">
    <w:abstractNumId w:val="6"/>
  </w:num>
  <w:num w:numId="5">
    <w:abstractNumId w:val="13"/>
  </w:num>
  <w:num w:numId="6">
    <w:abstractNumId w:val="22"/>
  </w:num>
  <w:num w:numId="7">
    <w:abstractNumId w:val="29"/>
  </w:num>
  <w:num w:numId="8">
    <w:abstractNumId w:val="5"/>
  </w:num>
  <w:num w:numId="9">
    <w:abstractNumId w:val="23"/>
  </w:num>
  <w:num w:numId="10">
    <w:abstractNumId w:val="17"/>
  </w:num>
  <w:num w:numId="11">
    <w:abstractNumId w:val="1"/>
  </w:num>
  <w:num w:numId="12">
    <w:abstractNumId w:val="11"/>
  </w:num>
  <w:num w:numId="13">
    <w:abstractNumId w:val="20"/>
  </w:num>
  <w:num w:numId="14">
    <w:abstractNumId w:val="21"/>
  </w:num>
  <w:num w:numId="15">
    <w:abstractNumId w:val="10"/>
  </w:num>
  <w:num w:numId="16">
    <w:abstractNumId w:val="4"/>
  </w:num>
  <w:num w:numId="17">
    <w:abstractNumId w:val="0"/>
  </w:num>
  <w:num w:numId="18">
    <w:abstractNumId w:val="24"/>
  </w:num>
  <w:num w:numId="19">
    <w:abstractNumId w:val="7"/>
  </w:num>
  <w:num w:numId="20">
    <w:abstractNumId w:val="26"/>
  </w:num>
  <w:num w:numId="21">
    <w:abstractNumId w:val="15"/>
  </w:num>
  <w:num w:numId="22">
    <w:abstractNumId w:val="3"/>
  </w:num>
  <w:num w:numId="23">
    <w:abstractNumId w:val="9"/>
  </w:num>
  <w:num w:numId="24">
    <w:abstractNumId w:val="19"/>
  </w:num>
  <w:num w:numId="25">
    <w:abstractNumId w:val="18"/>
  </w:num>
  <w:num w:numId="26">
    <w:abstractNumId w:val="14"/>
  </w:num>
  <w:num w:numId="27">
    <w:abstractNumId w:val="12"/>
  </w:num>
  <w:num w:numId="28">
    <w:abstractNumId w:val="16"/>
  </w:num>
  <w:num w:numId="29">
    <w:abstractNumId w:val="25"/>
  </w:num>
  <w:num w:numId="30">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0ED7"/>
    <w:rsid w:val="00032116"/>
    <w:rsid w:val="00033847"/>
    <w:rsid w:val="00033945"/>
    <w:rsid w:val="00033DC5"/>
    <w:rsid w:val="000342BE"/>
    <w:rsid w:val="00034505"/>
    <w:rsid w:val="00034531"/>
    <w:rsid w:val="000347D2"/>
    <w:rsid w:val="000348BC"/>
    <w:rsid w:val="00035437"/>
    <w:rsid w:val="00035551"/>
    <w:rsid w:val="00035F02"/>
    <w:rsid w:val="0003610D"/>
    <w:rsid w:val="00036129"/>
    <w:rsid w:val="00036E50"/>
    <w:rsid w:val="00036F73"/>
    <w:rsid w:val="000374A7"/>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E0B"/>
    <w:rsid w:val="00061164"/>
    <w:rsid w:val="00061217"/>
    <w:rsid w:val="00061255"/>
    <w:rsid w:val="0006159F"/>
    <w:rsid w:val="00061D33"/>
    <w:rsid w:val="00061E87"/>
    <w:rsid w:val="00061F34"/>
    <w:rsid w:val="00062AC1"/>
    <w:rsid w:val="00062FAD"/>
    <w:rsid w:val="000630FF"/>
    <w:rsid w:val="0006353F"/>
    <w:rsid w:val="00064066"/>
    <w:rsid w:val="00064ADD"/>
    <w:rsid w:val="00065301"/>
    <w:rsid w:val="000656F5"/>
    <w:rsid w:val="000658ED"/>
    <w:rsid w:val="00066440"/>
    <w:rsid w:val="00066597"/>
    <w:rsid w:val="0006682E"/>
    <w:rsid w:val="00066C0E"/>
    <w:rsid w:val="000674FE"/>
    <w:rsid w:val="000676BE"/>
    <w:rsid w:val="0006778B"/>
    <w:rsid w:val="000677B9"/>
    <w:rsid w:val="00067A5F"/>
    <w:rsid w:val="00067B68"/>
    <w:rsid w:val="00067BAC"/>
    <w:rsid w:val="00070125"/>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341"/>
    <w:rsid w:val="0009552B"/>
    <w:rsid w:val="00095676"/>
    <w:rsid w:val="00095A14"/>
    <w:rsid w:val="00095DE5"/>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393"/>
    <w:rsid w:val="000C5519"/>
    <w:rsid w:val="000C5593"/>
    <w:rsid w:val="000C58F2"/>
    <w:rsid w:val="000C5A2F"/>
    <w:rsid w:val="000C5EF4"/>
    <w:rsid w:val="000C5FB5"/>
    <w:rsid w:val="000C5FF0"/>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30AF"/>
    <w:rsid w:val="000D31A7"/>
    <w:rsid w:val="000D4F3F"/>
    <w:rsid w:val="000D579C"/>
    <w:rsid w:val="000D6411"/>
    <w:rsid w:val="000D6436"/>
    <w:rsid w:val="000D699D"/>
    <w:rsid w:val="000D7A51"/>
    <w:rsid w:val="000E0F2D"/>
    <w:rsid w:val="000E1865"/>
    <w:rsid w:val="000E351F"/>
    <w:rsid w:val="000E364F"/>
    <w:rsid w:val="000E3F92"/>
    <w:rsid w:val="000E4539"/>
    <w:rsid w:val="000E4905"/>
    <w:rsid w:val="000E4A35"/>
    <w:rsid w:val="000E4D52"/>
    <w:rsid w:val="000E50D2"/>
    <w:rsid w:val="000E5222"/>
    <w:rsid w:val="000E5383"/>
    <w:rsid w:val="000E68A3"/>
    <w:rsid w:val="000E6C49"/>
    <w:rsid w:val="000E6C71"/>
    <w:rsid w:val="000E750A"/>
    <w:rsid w:val="000E7611"/>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D7B"/>
    <w:rsid w:val="000F7F15"/>
    <w:rsid w:val="0010016F"/>
    <w:rsid w:val="0010038E"/>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6A2"/>
    <w:rsid w:val="00125A64"/>
    <w:rsid w:val="00125BA2"/>
    <w:rsid w:val="001262C2"/>
    <w:rsid w:val="00126BF1"/>
    <w:rsid w:val="00127455"/>
    <w:rsid w:val="001275F5"/>
    <w:rsid w:val="00130CD1"/>
    <w:rsid w:val="001319A1"/>
    <w:rsid w:val="00132ABE"/>
    <w:rsid w:val="0013315C"/>
    <w:rsid w:val="00133529"/>
    <w:rsid w:val="001335C0"/>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5821"/>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40A"/>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90E"/>
    <w:rsid w:val="00184C3A"/>
    <w:rsid w:val="00185335"/>
    <w:rsid w:val="001857C5"/>
    <w:rsid w:val="00185A1E"/>
    <w:rsid w:val="00186512"/>
    <w:rsid w:val="00186B75"/>
    <w:rsid w:val="00186E97"/>
    <w:rsid w:val="001875B7"/>
    <w:rsid w:val="001903F0"/>
    <w:rsid w:val="00192408"/>
    <w:rsid w:val="00192500"/>
    <w:rsid w:val="00192555"/>
    <w:rsid w:val="00192CCB"/>
    <w:rsid w:val="001933F3"/>
    <w:rsid w:val="00193E12"/>
    <w:rsid w:val="001942C9"/>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408"/>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6CA8"/>
    <w:rsid w:val="001C7325"/>
    <w:rsid w:val="001C735B"/>
    <w:rsid w:val="001C76B9"/>
    <w:rsid w:val="001C78A3"/>
    <w:rsid w:val="001C7D10"/>
    <w:rsid w:val="001C7FFB"/>
    <w:rsid w:val="001D0629"/>
    <w:rsid w:val="001D0A1E"/>
    <w:rsid w:val="001D1CBF"/>
    <w:rsid w:val="001D20DA"/>
    <w:rsid w:val="001D285B"/>
    <w:rsid w:val="001D3120"/>
    <w:rsid w:val="001D385D"/>
    <w:rsid w:val="001D3BDA"/>
    <w:rsid w:val="001D406E"/>
    <w:rsid w:val="001D40B8"/>
    <w:rsid w:val="001D4660"/>
    <w:rsid w:val="001D46FD"/>
    <w:rsid w:val="001D4E22"/>
    <w:rsid w:val="001D4F83"/>
    <w:rsid w:val="001D5427"/>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6E8"/>
    <w:rsid w:val="001F3AEC"/>
    <w:rsid w:val="001F3D98"/>
    <w:rsid w:val="001F470B"/>
    <w:rsid w:val="001F532D"/>
    <w:rsid w:val="001F5C01"/>
    <w:rsid w:val="001F6310"/>
    <w:rsid w:val="001F672A"/>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99"/>
    <w:rsid w:val="00205DD0"/>
    <w:rsid w:val="00205FFD"/>
    <w:rsid w:val="0020668A"/>
    <w:rsid w:val="00206C3F"/>
    <w:rsid w:val="00206E14"/>
    <w:rsid w:val="0020730C"/>
    <w:rsid w:val="0021043C"/>
    <w:rsid w:val="0021079A"/>
    <w:rsid w:val="00211937"/>
    <w:rsid w:val="00211EAC"/>
    <w:rsid w:val="002121FC"/>
    <w:rsid w:val="002126E4"/>
    <w:rsid w:val="002126FF"/>
    <w:rsid w:val="00212E6D"/>
    <w:rsid w:val="00212F85"/>
    <w:rsid w:val="002132F4"/>
    <w:rsid w:val="002147BB"/>
    <w:rsid w:val="00214F6B"/>
    <w:rsid w:val="00214F89"/>
    <w:rsid w:val="00215080"/>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E27"/>
    <w:rsid w:val="00224E31"/>
    <w:rsid w:val="00226792"/>
    <w:rsid w:val="00226A8F"/>
    <w:rsid w:val="00226F32"/>
    <w:rsid w:val="00227311"/>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5534"/>
    <w:rsid w:val="002564F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03A"/>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42B"/>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7174"/>
    <w:rsid w:val="002B7270"/>
    <w:rsid w:val="002B7C57"/>
    <w:rsid w:val="002C070C"/>
    <w:rsid w:val="002C0C74"/>
    <w:rsid w:val="002C182C"/>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BD2"/>
    <w:rsid w:val="002E2E8F"/>
    <w:rsid w:val="002E307F"/>
    <w:rsid w:val="002E3140"/>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1C"/>
    <w:rsid w:val="00305644"/>
    <w:rsid w:val="00305C08"/>
    <w:rsid w:val="00305EE3"/>
    <w:rsid w:val="00306095"/>
    <w:rsid w:val="00306474"/>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933"/>
    <w:rsid w:val="003219F9"/>
    <w:rsid w:val="00321E59"/>
    <w:rsid w:val="0032207A"/>
    <w:rsid w:val="00322398"/>
    <w:rsid w:val="00322423"/>
    <w:rsid w:val="00322730"/>
    <w:rsid w:val="00324FD1"/>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3197"/>
    <w:rsid w:val="0034353A"/>
    <w:rsid w:val="003438D8"/>
    <w:rsid w:val="00343911"/>
    <w:rsid w:val="00344EA8"/>
    <w:rsid w:val="00344F36"/>
    <w:rsid w:val="0034586C"/>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4BB0"/>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61F"/>
    <w:rsid w:val="003D1C43"/>
    <w:rsid w:val="003D1E8E"/>
    <w:rsid w:val="003D2DA0"/>
    <w:rsid w:val="003D38F3"/>
    <w:rsid w:val="003D3F9D"/>
    <w:rsid w:val="003D3FFA"/>
    <w:rsid w:val="003D46BC"/>
    <w:rsid w:val="003D4AF2"/>
    <w:rsid w:val="003D549C"/>
    <w:rsid w:val="003D55DB"/>
    <w:rsid w:val="003D5BA4"/>
    <w:rsid w:val="003D616B"/>
    <w:rsid w:val="003D6511"/>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76A"/>
    <w:rsid w:val="004128AA"/>
    <w:rsid w:val="00412BEB"/>
    <w:rsid w:val="00412F17"/>
    <w:rsid w:val="00413E02"/>
    <w:rsid w:val="00413E5D"/>
    <w:rsid w:val="00413F22"/>
    <w:rsid w:val="00414F20"/>
    <w:rsid w:val="00415975"/>
    <w:rsid w:val="00415E8D"/>
    <w:rsid w:val="004163AC"/>
    <w:rsid w:val="0041651A"/>
    <w:rsid w:val="004169C9"/>
    <w:rsid w:val="00417347"/>
    <w:rsid w:val="004176E6"/>
    <w:rsid w:val="004177F5"/>
    <w:rsid w:val="00417B44"/>
    <w:rsid w:val="004201CF"/>
    <w:rsid w:val="00420369"/>
    <w:rsid w:val="00420A52"/>
    <w:rsid w:val="004219C1"/>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1FA2"/>
    <w:rsid w:val="00482949"/>
    <w:rsid w:val="00482F25"/>
    <w:rsid w:val="004832D4"/>
    <w:rsid w:val="00483F0A"/>
    <w:rsid w:val="0048432E"/>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60E"/>
    <w:rsid w:val="0049688E"/>
    <w:rsid w:val="004A01F5"/>
    <w:rsid w:val="004A07C4"/>
    <w:rsid w:val="004A0D75"/>
    <w:rsid w:val="004A0DF0"/>
    <w:rsid w:val="004A148D"/>
    <w:rsid w:val="004A1973"/>
    <w:rsid w:val="004A1F67"/>
    <w:rsid w:val="004A2213"/>
    <w:rsid w:val="004A225C"/>
    <w:rsid w:val="004A2450"/>
    <w:rsid w:val="004A25FF"/>
    <w:rsid w:val="004A2BAB"/>
    <w:rsid w:val="004A434A"/>
    <w:rsid w:val="004A445E"/>
    <w:rsid w:val="004A4563"/>
    <w:rsid w:val="004A4D27"/>
    <w:rsid w:val="004A501A"/>
    <w:rsid w:val="004A5A42"/>
    <w:rsid w:val="004A608E"/>
    <w:rsid w:val="004A6A6F"/>
    <w:rsid w:val="004A6E04"/>
    <w:rsid w:val="004A7443"/>
    <w:rsid w:val="004A771B"/>
    <w:rsid w:val="004A7880"/>
    <w:rsid w:val="004A78FE"/>
    <w:rsid w:val="004A7A00"/>
    <w:rsid w:val="004A7FFE"/>
    <w:rsid w:val="004B1CF2"/>
    <w:rsid w:val="004B230B"/>
    <w:rsid w:val="004B24D9"/>
    <w:rsid w:val="004B25AF"/>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D1274"/>
    <w:rsid w:val="004D1C4D"/>
    <w:rsid w:val="004D1D25"/>
    <w:rsid w:val="004D1F62"/>
    <w:rsid w:val="004D2A48"/>
    <w:rsid w:val="004D362D"/>
    <w:rsid w:val="004D39A2"/>
    <w:rsid w:val="004D39E8"/>
    <w:rsid w:val="004D40AD"/>
    <w:rsid w:val="004D416A"/>
    <w:rsid w:val="004D4655"/>
    <w:rsid w:val="004D48FF"/>
    <w:rsid w:val="004D4F47"/>
    <w:rsid w:val="004D4FF5"/>
    <w:rsid w:val="004D5388"/>
    <w:rsid w:val="004D62D4"/>
    <w:rsid w:val="004D719E"/>
    <w:rsid w:val="004D7E61"/>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2F0"/>
    <w:rsid w:val="004E779D"/>
    <w:rsid w:val="004E783C"/>
    <w:rsid w:val="004F0BF8"/>
    <w:rsid w:val="004F0DB4"/>
    <w:rsid w:val="004F0EBF"/>
    <w:rsid w:val="004F15C3"/>
    <w:rsid w:val="004F178B"/>
    <w:rsid w:val="004F217B"/>
    <w:rsid w:val="004F2D54"/>
    <w:rsid w:val="004F3669"/>
    <w:rsid w:val="004F3C21"/>
    <w:rsid w:val="004F42D5"/>
    <w:rsid w:val="004F4637"/>
    <w:rsid w:val="004F527C"/>
    <w:rsid w:val="004F5402"/>
    <w:rsid w:val="004F6090"/>
    <w:rsid w:val="004F6583"/>
    <w:rsid w:val="004F681C"/>
    <w:rsid w:val="004F7106"/>
    <w:rsid w:val="004F7415"/>
    <w:rsid w:val="005000E6"/>
    <w:rsid w:val="005010DB"/>
    <w:rsid w:val="00501212"/>
    <w:rsid w:val="00501247"/>
    <w:rsid w:val="00501A6C"/>
    <w:rsid w:val="00501E81"/>
    <w:rsid w:val="00502E00"/>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1A6"/>
    <w:rsid w:val="005165D1"/>
    <w:rsid w:val="00516DAC"/>
    <w:rsid w:val="0051719C"/>
    <w:rsid w:val="00517667"/>
    <w:rsid w:val="005176C2"/>
    <w:rsid w:val="00517790"/>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27983"/>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7A3D"/>
    <w:rsid w:val="00537BE5"/>
    <w:rsid w:val="00537DB3"/>
    <w:rsid w:val="00540554"/>
    <w:rsid w:val="005405D0"/>
    <w:rsid w:val="005407B0"/>
    <w:rsid w:val="00540D9C"/>
    <w:rsid w:val="0054135A"/>
    <w:rsid w:val="005413B7"/>
    <w:rsid w:val="005416CD"/>
    <w:rsid w:val="005419EB"/>
    <w:rsid w:val="00541CEA"/>
    <w:rsid w:val="0054316D"/>
    <w:rsid w:val="00543F16"/>
    <w:rsid w:val="0054406B"/>
    <w:rsid w:val="0054641A"/>
    <w:rsid w:val="0054680A"/>
    <w:rsid w:val="005468C0"/>
    <w:rsid w:val="00546BFF"/>
    <w:rsid w:val="0054738C"/>
    <w:rsid w:val="00547589"/>
    <w:rsid w:val="005476E4"/>
    <w:rsid w:val="00547ECE"/>
    <w:rsid w:val="005501B1"/>
    <w:rsid w:val="00550587"/>
    <w:rsid w:val="0055142C"/>
    <w:rsid w:val="0055195D"/>
    <w:rsid w:val="00551EE0"/>
    <w:rsid w:val="0055324B"/>
    <w:rsid w:val="00553813"/>
    <w:rsid w:val="00553F3B"/>
    <w:rsid w:val="00554278"/>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4094"/>
    <w:rsid w:val="005846A8"/>
    <w:rsid w:val="0058470D"/>
    <w:rsid w:val="00584BFC"/>
    <w:rsid w:val="005856DF"/>
    <w:rsid w:val="0058590D"/>
    <w:rsid w:val="00586220"/>
    <w:rsid w:val="0058664E"/>
    <w:rsid w:val="00586888"/>
    <w:rsid w:val="0058703E"/>
    <w:rsid w:val="00587122"/>
    <w:rsid w:val="005871ED"/>
    <w:rsid w:val="0058747D"/>
    <w:rsid w:val="0058794F"/>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D62"/>
    <w:rsid w:val="005A6EE4"/>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702"/>
    <w:rsid w:val="005C48E0"/>
    <w:rsid w:val="005C4E3C"/>
    <w:rsid w:val="005C4E4E"/>
    <w:rsid w:val="005C525C"/>
    <w:rsid w:val="005C52B6"/>
    <w:rsid w:val="005C6044"/>
    <w:rsid w:val="005C605B"/>
    <w:rsid w:val="005C627B"/>
    <w:rsid w:val="005C652D"/>
    <w:rsid w:val="005C67E6"/>
    <w:rsid w:val="005C7093"/>
    <w:rsid w:val="005C7504"/>
    <w:rsid w:val="005C7A86"/>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58C1"/>
    <w:rsid w:val="00625B39"/>
    <w:rsid w:val="00625F7B"/>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241"/>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D08"/>
    <w:rsid w:val="00691FCC"/>
    <w:rsid w:val="006920BC"/>
    <w:rsid w:val="0069217D"/>
    <w:rsid w:val="00692AB1"/>
    <w:rsid w:val="00693785"/>
    <w:rsid w:val="006937B6"/>
    <w:rsid w:val="0069434A"/>
    <w:rsid w:val="0069523D"/>
    <w:rsid w:val="006956A8"/>
    <w:rsid w:val="00695FA3"/>
    <w:rsid w:val="00696E9A"/>
    <w:rsid w:val="00696EA3"/>
    <w:rsid w:val="006973F2"/>
    <w:rsid w:val="0069752D"/>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979"/>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61A"/>
    <w:rsid w:val="006C19C7"/>
    <w:rsid w:val="006C2964"/>
    <w:rsid w:val="006C3682"/>
    <w:rsid w:val="006C36D4"/>
    <w:rsid w:val="006C3B44"/>
    <w:rsid w:val="006C3C1E"/>
    <w:rsid w:val="006C3E7D"/>
    <w:rsid w:val="006C3FE0"/>
    <w:rsid w:val="006C42D3"/>
    <w:rsid w:val="006C4339"/>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58A"/>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62D"/>
    <w:rsid w:val="006F7ABD"/>
    <w:rsid w:val="006F7F2B"/>
    <w:rsid w:val="00700490"/>
    <w:rsid w:val="007015BC"/>
    <w:rsid w:val="00701E17"/>
    <w:rsid w:val="007026CA"/>
    <w:rsid w:val="00702A88"/>
    <w:rsid w:val="00703C37"/>
    <w:rsid w:val="007041C8"/>
    <w:rsid w:val="00704327"/>
    <w:rsid w:val="0070482E"/>
    <w:rsid w:val="00704A35"/>
    <w:rsid w:val="00704D3F"/>
    <w:rsid w:val="007054FB"/>
    <w:rsid w:val="00705C3B"/>
    <w:rsid w:val="00705DD2"/>
    <w:rsid w:val="00706D82"/>
    <w:rsid w:val="00706FD8"/>
    <w:rsid w:val="007072E2"/>
    <w:rsid w:val="00707469"/>
    <w:rsid w:val="00707C0F"/>
    <w:rsid w:val="00707F7A"/>
    <w:rsid w:val="007102CD"/>
    <w:rsid w:val="00710BC0"/>
    <w:rsid w:val="00711E13"/>
    <w:rsid w:val="00712065"/>
    <w:rsid w:val="007121DF"/>
    <w:rsid w:val="00712C22"/>
    <w:rsid w:val="00712C85"/>
    <w:rsid w:val="007132EA"/>
    <w:rsid w:val="007134FD"/>
    <w:rsid w:val="00713966"/>
    <w:rsid w:val="007139B3"/>
    <w:rsid w:val="007152B4"/>
    <w:rsid w:val="00715908"/>
    <w:rsid w:val="0071693D"/>
    <w:rsid w:val="00716A5C"/>
    <w:rsid w:val="00716D59"/>
    <w:rsid w:val="00716E9D"/>
    <w:rsid w:val="00717D31"/>
    <w:rsid w:val="00717F8B"/>
    <w:rsid w:val="0072015A"/>
    <w:rsid w:val="0072071D"/>
    <w:rsid w:val="00720A2E"/>
    <w:rsid w:val="00720A37"/>
    <w:rsid w:val="00720C89"/>
    <w:rsid w:val="007212A1"/>
    <w:rsid w:val="007212E0"/>
    <w:rsid w:val="007219A7"/>
    <w:rsid w:val="0072258D"/>
    <w:rsid w:val="00722AC6"/>
    <w:rsid w:val="00722DEF"/>
    <w:rsid w:val="0072421F"/>
    <w:rsid w:val="00724ACE"/>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76F"/>
    <w:rsid w:val="00730A3F"/>
    <w:rsid w:val="0073126B"/>
    <w:rsid w:val="007313C2"/>
    <w:rsid w:val="0073153C"/>
    <w:rsid w:val="00731E34"/>
    <w:rsid w:val="007320D5"/>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CDC"/>
    <w:rsid w:val="00743E9A"/>
    <w:rsid w:val="007451BD"/>
    <w:rsid w:val="00745BB8"/>
    <w:rsid w:val="0074620B"/>
    <w:rsid w:val="007466B6"/>
    <w:rsid w:val="00746757"/>
    <w:rsid w:val="0074687C"/>
    <w:rsid w:val="00746FCB"/>
    <w:rsid w:val="007472A6"/>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6B4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B8"/>
    <w:rsid w:val="007922D5"/>
    <w:rsid w:val="00792492"/>
    <w:rsid w:val="007927A0"/>
    <w:rsid w:val="00792BDD"/>
    <w:rsid w:val="00792C12"/>
    <w:rsid w:val="00792C17"/>
    <w:rsid w:val="00792FC5"/>
    <w:rsid w:val="0079306D"/>
    <w:rsid w:val="00793156"/>
    <w:rsid w:val="007933B6"/>
    <w:rsid w:val="00793566"/>
    <w:rsid w:val="007940CF"/>
    <w:rsid w:val="00794392"/>
    <w:rsid w:val="007945A2"/>
    <w:rsid w:val="00794AC1"/>
    <w:rsid w:val="00794DFC"/>
    <w:rsid w:val="00795701"/>
    <w:rsid w:val="00795C3A"/>
    <w:rsid w:val="007965A3"/>
    <w:rsid w:val="00796E97"/>
    <w:rsid w:val="0079775C"/>
    <w:rsid w:val="00797AE2"/>
    <w:rsid w:val="00797C58"/>
    <w:rsid w:val="00797DFA"/>
    <w:rsid w:val="00797E72"/>
    <w:rsid w:val="007A02E1"/>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E7A10"/>
    <w:rsid w:val="007F00A6"/>
    <w:rsid w:val="007F0841"/>
    <w:rsid w:val="007F11CA"/>
    <w:rsid w:val="007F13C5"/>
    <w:rsid w:val="007F1838"/>
    <w:rsid w:val="007F1B73"/>
    <w:rsid w:val="007F202C"/>
    <w:rsid w:val="007F2302"/>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6B"/>
    <w:rsid w:val="007F7D8E"/>
    <w:rsid w:val="007F7F8E"/>
    <w:rsid w:val="008000F1"/>
    <w:rsid w:val="00800111"/>
    <w:rsid w:val="0080019C"/>
    <w:rsid w:val="00800B27"/>
    <w:rsid w:val="00800CFE"/>
    <w:rsid w:val="008012DD"/>
    <w:rsid w:val="008017E9"/>
    <w:rsid w:val="00801908"/>
    <w:rsid w:val="00802461"/>
    <w:rsid w:val="00802BF8"/>
    <w:rsid w:val="00802C16"/>
    <w:rsid w:val="00802F13"/>
    <w:rsid w:val="008031C3"/>
    <w:rsid w:val="0080350A"/>
    <w:rsid w:val="0080358D"/>
    <w:rsid w:val="00803901"/>
    <w:rsid w:val="008045E4"/>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50A"/>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598"/>
    <w:rsid w:val="00837AE6"/>
    <w:rsid w:val="00837D4E"/>
    <w:rsid w:val="0084067A"/>
    <w:rsid w:val="0084187D"/>
    <w:rsid w:val="00841E9D"/>
    <w:rsid w:val="008423C7"/>
    <w:rsid w:val="00842430"/>
    <w:rsid w:val="00842DF0"/>
    <w:rsid w:val="008436C7"/>
    <w:rsid w:val="00844C11"/>
    <w:rsid w:val="00844C5D"/>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117E"/>
    <w:rsid w:val="00851279"/>
    <w:rsid w:val="008516A4"/>
    <w:rsid w:val="00851910"/>
    <w:rsid w:val="00851E6E"/>
    <w:rsid w:val="00852287"/>
    <w:rsid w:val="00853E45"/>
    <w:rsid w:val="008542D0"/>
    <w:rsid w:val="00854A25"/>
    <w:rsid w:val="00854A4B"/>
    <w:rsid w:val="00854E06"/>
    <w:rsid w:val="0085516F"/>
    <w:rsid w:val="008558BF"/>
    <w:rsid w:val="00855F89"/>
    <w:rsid w:val="00855F98"/>
    <w:rsid w:val="0085616A"/>
    <w:rsid w:val="00856257"/>
    <w:rsid w:val="00856799"/>
    <w:rsid w:val="00856840"/>
    <w:rsid w:val="00856DA6"/>
    <w:rsid w:val="00856E8A"/>
    <w:rsid w:val="00856F46"/>
    <w:rsid w:val="0085744F"/>
    <w:rsid w:val="00857843"/>
    <w:rsid w:val="00857B69"/>
    <w:rsid w:val="0086039F"/>
    <w:rsid w:val="008604CD"/>
    <w:rsid w:val="00861743"/>
    <w:rsid w:val="00861B3E"/>
    <w:rsid w:val="00861DD8"/>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676B4"/>
    <w:rsid w:val="0087023D"/>
    <w:rsid w:val="00870D12"/>
    <w:rsid w:val="008714C8"/>
    <w:rsid w:val="00871579"/>
    <w:rsid w:val="00871D5C"/>
    <w:rsid w:val="00871F3E"/>
    <w:rsid w:val="00871F44"/>
    <w:rsid w:val="0087238D"/>
    <w:rsid w:val="00872F4D"/>
    <w:rsid w:val="00873180"/>
    <w:rsid w:val="008732AC"/>
    <w:rsid w:val="00873392"/>
    <w:rsid w:val="00873B95"/>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71B"/>
    <w:rsid w:val="0089191B"/>
    <w:rsid w:val="00891D2F"/>
    <w:rsid w:val="00891D51"/>
    <w:rsid w:val="008923C5"/>
    <w:rsid w:val="008926E8"/>
    <w:rsid w:val="008929D1"/>
    <w:rsid w:val="008942CA"/>
    <w:rsid w:val="00894913"/>
    <w:rsid w:val="0089570D"/>
    <w:rsid w:val="00896035"/>
    <w:rsid w:val="00896820"/>
    <w:rsid w:val="00896A76"/>
    <w:rsid w:val="00896EC1"/>
    <w:rsid w:val="00897452"/>
    <w:rsid w:val="00897A20"/>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53C"/>
    <w:rsid w:val="008B569D"/>
    <w:rsid w:val="008B57C4"/>
    <w:rsid w:val="008B7075"/>
    <w:rsid w:val="008B769D"/>
    <w:rsid w:val="008C02CE"/>
    <w:rsid w:val="008C0575"/>
    <w:rsid w:val="008C0A7C"/>
    <w:rsid w:val="008C0CE1"/>
    <w:rsid w:val="008C164C"/>
    <w:rsid w:val="008C22DF"/>
    <w:rsid w:val="008C2A04"/>
    <w:rsid w:val="008C2BA0"/>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6E4"/>
    <w:rsid w:val="008D28DA"/>
    <w:rsid w:val="008D2ECA"/>
    <w:rsid w:val="008D32AF"/>
    <w:rsid w:val="008D443A"/>
    <w:rsid w:val="008D47F4"/>
    <w:rsid w:val="008D49A7"/>
    <w:rsid w:val="008D5161"/>
    <w:rsid w:val="008D5245"/>
    <w:rsid w:val="008D532A"/>
    <w:rsid w:val="008D5510"/>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0B"/>
    <w:rsid w:val="008F7228"/>
    <w:rsid w:val="008F73C6"/>
    <w:rsid w:val="008F7424"/>
    <w:rsid w:val="009007F5"/>
    <w:rsid w:val="00900BF6"/>
    <w:rsid w:val="00900E1C"/>
    <w:rsid w:val="0090122B"/>
    <w:rsid w:val="00901363"/>
    <w:rsid w:val="00902386"/>
    <w:rsid w:val="00902984"/>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6D0D"/>
    <w:rsid w:val="00917487"/>
    <w:rsid w:val="009177C8"/>
    <w:rsid w:val="009177E8"/>
    <w:rsid w:val="0091785E"/>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2CF"/>
    <w:rsid w:val="0092532A"/>
    <w:rsid w:val="00925757"/>
    <w:rsid w:val="00925918"/>
    <w:rsid w:val="00925A16"/>
    <w:rsid w:val="00925B53"/>
    <w:rsid w:val="00925C82"/>
    <w:rsid w:val="00925DBE"/>
    <w:rsid w:val="009262E1"/>
    <w:rsid w:val="00926D48"/>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1E6"/>
    <w:rsid w:val="0095424B"/>
    <w:rsid w:val="00954896"/>
    <w:rsid w:val="00954B52"/>
    <w:rsid w:val="0095541E"/>
    <w:rsid w:val="00955B84"/>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284"/>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6C7"/>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46B3"/>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CBF"/>
    <w:rsid w:val="00A0789A"/>
    <w:rsid w:val="00A079C4"/>
    <w:rsid w:val="00A07BAD"/>
    <w:rsid w:val="00A07E16"/>
    <w:rsid w:val="00A10204"/>
    <w:rsid w:val="00A10261"/>
    <w:rsid w:val="00A11761"/>
    <w:rsid w:val="00A12859"/>
    <w:rsid w:val="00A128D2"/>
    <w:rsid w:val="00A129AA"/>
    <w:rsid w:val="00A129B5"/>
    <w:rsid w:val="00A12EA4"/>
    <w:rsid w:val="00A12EAB"/>
    <w:rsid w:val="00A132D2"/>
    <w:rsid w:val="00A13A52"/>
    <w:rsid w:val="00A13FEE"/>
    <w:rsid w:val="00A14551"/>
    <w:rsid w:val="00A145F3"/>
    <w:rsid w:val="00A15581"/>
    <w:rsid w:val="00A158D8"/>
    <w:rsid w:val="00A15911"/>
    <w:rsid w:val="00A1592D"/>
    <w:rsid w:val="00A15EF8"/>
    <w:rsid w:val="00A16942"/>
    <w:rsid w:val="00A1698A"/>
    <w:rsid w:val="00A16AD9"/>
    <w:rsid w:val="00A2013D"/>
    <w:rsid w:val="00A20499"/>
    <w:rsid w:val="00A21131"/>
    <w:rsid w:val="00A21245"/>
    <w:rsid w:val="00A21E0B"/>
    <w:rsid w:val="00A220A9"/>
    <w:rsid w:val="00A223CB"/>
    <w:rsid w:val="00A225D3"/>
    <w:rsid w:val="00A22C4C"/>
    <w:rsid w:val="00A2332E"/>
    <w:rsid w:val="00A23CCD"/>
    <w:rsid w:val="00A23CF9"/>
    <w:rsid w:val="00A23E8F"/>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3CF"/>
    <w:rsid w:val="00A604EE"/>
    <w:rsid w:val="00A6078A"/>
    <w:rsid w:val="00A60BE5"/>
    <w:rsid w:val="00A60DAE"/>
    <w:rsid w:val="00A6117B"/>
    <w:rsid w:val="00A6117F"/>
    <w:rsid w:val="00A6200B"/>
    <w:rsid w:val="00A6226E"/>
    <w:rsid w:val="00A627E5"/>
    <w:rsid w:val="00A633D2"/>
    <w:rsid w:val="00A6350F"/>
    <w:rsid w:val="00A637E3"/>
    <w:rsid w:val="00A6427B"/>
    <w:rsid w:val="00A6428B"/>
    <w:rsid w:val="00A64404"/>
    <w:rsid w:val="00A6482E"/>
    <w:rsid w:val="00A64BCA"/>
    <w:rsid w:val="00A65148"/>
    <w:rsid w:val="00A65997"/>
    <w:rsid w:val="00A65A8E"/>
    <w:rsid w:val="00A66940"/>
    <w:rsid w:val="00A66B57"/>
    <w:rsid w:val="00A66E8E"/>
    <w:rsid w:val="00A676C8"/>
    <w:rsid w:val="00A67972"/>
    <w:rsid w:val="00A67C90"/>
    <w:rsid w:val="00A67E76"/>
    <w:rsid w:val="00A7014C"/>
    <w:rsid w:val="00A7019D"/>
    <w:rsid w:val="00A70508"/>
    <w:rsid w:val="00A70E0E"/>
    <w:rsid w:val="00A71229"/>
    <w:rsid w:val="00A7161B"/>
    <w:rsid w:val="00A718A4"/>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F72"/>
    <w:rsid w:val="00AF10B8"/>
    <w:rsid w:val="00AF1120"/>
    <w:rsid w:val="00AF1458"/>
    <w:rsid w:val="00AF1855"/>
    <w:rsid w:val="00AF1A57"/>
    <w:rsid w:val="00AF3310"/>
    <w:rsid w:val="00AF36B5"/>
    <w:rsid w:val="00AF3757"/>
    <w:rsid w:val="00AF38A4"/>
    <w:rsid w:val="00AF39F3"/>
    <w:rsid w:val="00AF49AF"/>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1EF6"/>
    <w:rsid w:val="00B021A8"/>
    <w:rsid w:val="00B027C6"/>
    <w:rsid w:val="00B0298D"/>
    <w:rsid w:val="00B03717"/>
    <w:rsid w:val="00B03736"/>
    <w:rsid w:val="00B040FF"/>
    <w:rsid w:val="00B04255"/>
    <w:rsid w:val="00B04E81"/>
    <w:rsid w:val="00B05066"/>
    <w:rsid w:val="00B051EB"/>
    <w:rsid w:val="00B1000D"/>
    <w:rsid w:val="00B110E4"/>
    <w:rsid w:val="00B1120C"/>
    <w:rsid w:val="00B113CB"/>
    <w:rsid w:val="00B11446"/>
    <w:rsid w:val="00B11780"/>
    <w:rsid w:val="00B11A66"/>
    <w:rsid w:val="00B1228B"/>
    <w:rsid w:val="00B131A5"/>
    <w:rsid w:val="00B13237"/>
    <w:rsid w:val="00B132F8"/>
    <w:rsid w:val="00B13559"/>
    <w:rsid w:val="00B139CD"/>
    <w:rsid w:val="00B1461D"/>
    <w:rsid w:val="00B146C5"/>
    <w:rsid w:val="00B14765"/>
    <w:rsid w:val="00B15068"/>
    <w:rsid w:val="00B15BD0"/>
    <w:rsid w:val="00B15BE2"/>
    <w:rsid w:val="00B15F25"/>
    <w:rsid w:val="00B16014"/>
    <w:rsid w:val="00B162B8"/>
    <w:rsid w:val="00B165BC"/>
    <w:rsid w:val="00B16858"/>
    <w:rsid w:val="00B17094"/>
    <w:rsid w:val="00B17340"/>
    <w:rsid w:val="00B174EB"/>
    <w:rsid w:val="00B17992"/>
    <w:rsid w:val="00B17AE8"/>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982"/>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4D15"/>
    <w:rsid w:val="00B5510B"/>
    <w:rsid w:val="00B553E1"/>
    <w:rsid w:val="00B553F5"/>
    <w:rsid w:val="00B55A2B"/>
    <w:rsid w:val="00B55DB1"/>
    <w:rsid w:val="00B55E1F"/>
    <w:rsid w:val="00B55EDA"/>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458"/>
    <w:rsid w:val="00B70A3B"/>
    <w:rsid w:val="00B70DC0"/>
    <w:rsid w:val="00B710AF"/>
    <w:rsid w:val="00B71A5D"/>
    <w:rsid w:val="00B71C43"/>
    <w:rsid w:val="00B725F0"/>
    <w:rsid w:val="00B72BA4"/>
    <w:rsid w:val="00B72CC1"/>
    <w:rsid w:val="00B72D76"/>
    <w:rsid w:val="00B7301A"/>
    <w:rsid w:val="00B73721"/>
    <w:rsid w:val="00B74508"/>
    <w:rsid w:val="00B747ED"/>
    <w:rsid w:val="00B74B71"/>
    <w:rsid w:val="00B76192"/>
    <w:rsid w:val="00B7645C"/>
    <w:rsid w:val="00B76541"/>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876C5"/>
    <w:rsid w:val="00B9011A"/>
    <w:rsid w:val="00B91455"/>
    <w:rsid w:val="00B914E2"/>
    <w:rsid w:val="00B91789"/>
    <w:rsid w:val="00B91E10"/>
    <w:rsid w:val="00B92039"/>
    <w:rsid w:val="00B930B0"/>
    <w:rsid w:val="00B93249"/>
    <w:rsid w:val="00B93D5A"/>
    <w:rsid w:val="00B93DE2"/>
    <w:rsid w:val="00B93F4E"/>
    <w:rsid w:val="00B940BB"/>
    <w:rsid w:val="00B94389"/>
    <w:rsid w:val="00B943BC"/>
    <w:rsid w:val="00B9458E"/>
    <w:rsid w:val="00B949DD"/>
    <w:rsid w:val="00B94D4E"/>
    <w:rsid w:val="00B94ECD"/>
    <w:rsid w:val="00B95A79"/>
    <w:rsid w:val="00B961A5"/>
    <w:rsid w:val="00B974D0"/>
    <w:rsid w:val="00B97CCE"/>
    <w:rsid w:val="00B97E94"/>
    <w:rsid w:val="00BA0321"/>
    <w:rsid w:val="00BA0593"/>
    <w:rsid w:val="00BA05F0"/>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1676"/>
    <w:rsid w:val="00BB26E6"/>
    <w:rsid w:val="00BB2876"/>
    <w:rsid w:val="00BB3143"/>
    <w:rsid w:val="00BB350C"/>
    <w:rsid w:val="00BB35C7"/>
    <w:rsid w:val="00BB3AE0"/>
    <w:rsid w:val="00BB4574"/>
    <w:rsid w:val="00BB4A1C"/>
    <w:rsid w:val="00BB5140"/>
    <w:rsid w:val="00BB5AD7"/>
    <w:rsid w:val="00BB5EE8"/>
    <w:rsid w:val="00BB61DC"/>
    <w:rsid w:val="00BB624A"/>
    <w:rsid w:val="00BB6400"/>
    <w:rsid w:val="00BB706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4084"/>
    <w:rsid w:val="00BC41EC"/>
    <w:rsid w:val="00BC4578"/>
    <w:rsid w:val="00BC4BC8"/>
    <w:rsid w:val="00BC5107"/>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D3C"/>
    <w:rsid w:val="00BD7DFB"/>
    <w:rsid w:val="00BD7F51"/>
    <w:rsid w:val="00BD7F69"/>
    <w:rsid w:val="00BE0252"/>
    <w:rsid w:val="00BE2D20"/>
    <w:rsid w:val="00BE3898"/>
    <w:rsid w:val="00BE4449"/>
    <w:rsid w:val="00BE4BA9"/>
    <w:rsid w:val="00BE4E1F"/>
    <w:rsid w:val="00BE5CD2"/>
    <w:rsid w:val="00BE5D9A"/>
    <w:rsid w:val="00BE6158"/>
    <w:rsid w:val="00BE6837"/>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4B1"/>
    <w:rsid w:val="00C22B46"/>
    <w:rsid w:val="00C22FBB"/>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3A"/>
    <w:rsid w:val="00C42581"/>
    <w:rsid w:val="00C42F28"/>
    <w:rsid w:val="00C4330F"/>
    <w:rsid w:val="00C433DF"/>
    <w:rsid w:val="00C43475"/>
    <w:rsid w:val="00C44220"/>
    <w:rsid w:val="00C4559B"/>
    <w:rsid w:val="00C45852"/>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3AE3"/>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1D3"/>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833"/>
    <w:rsid w:val="00CB2B8B"/>
    <w:rsid w:val="00CB2D62"/>
    <w:rsid w:val="00CB2DB8"/>
    <w:rsid w:val="00CB3891"/>
    <w:rsid w:val="00CB433C"/>
    <w:rsid w:val="00CB43BA"/>
    <w:rsid w:val="00CB4B8B"/>
    <w:rsid w:val="00CB4EE5"/>
    <w:rsid w:val="00CB55B1"/>
    <w:rsid w:val="00CB5633"/>
    <w:rsid w:val="00CB5B66"/>
    <w:rsid w:val="00CB5E8A"/>
    <w:rsid w:val="00CB6589"/>
    <w:rsid w:val="00CB67C4"/>
    <w:rsid w:val="00CB71B0"/>
    <w:rsid w:val="00CB75FC"/>
    <w:rsid w:val="00CC0318"/>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9CA"/>
    <w:rsid w:val="00CC5A89"/>
    <w:rsid w:val="00CC5F32"/>
    <w:rsid w:val="00CC64DD"/>
    <w:rsid w:val="00CC6DA9"/>
    <w:rsid w:val="00CC6F7E"/>
    <w:rsid w:val="00CC7B57"/>
    <w:rsid w:val="00CC7E58"/>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7AE4"/>
    <w:rsid w:val="00CD7C23"/>
    <w:rsid w:val="00CE0304"/>
    <w:rsid w:val="00CE0C43"/>
    <w:rsid w:val="00CE0E6E"/>
    <w:rsid w:val="00CE1074"/>
    <w:rsid w:val="00CE1562"/>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37F"/>
    <w:rsid w:val="00D0172E"/>
    <w:rsid w:val="00D01DAD"/>
    <w:rsid w:val="00D0207C"/>
    <w:rsid w:val="00D02E08"/>
    <w:rsid w:val="00D02FA6"/>
    <w:rsid w:val="00D0316C"/>
    <w:rsid w:val="00D03712"/>
    <w:rsid w:val="00D04C69"/>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6AC"/>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893"/>
    <w:rsid w:val="00D539CF"/>
    <w:rsid w:val="00D53EE9"/>
    <w:rsid w:val="00D53FB1"/>
    <w:rsid w:val="00D54181"/>
    <w:rsid w:val="00D5449B"/>
    <w:rsid w:val="00D5450D"/>
    <w:rsid w:val="00D54D71"/>
    <w:rsid w:val="00D54DEA"/>
    <w:rsid w:val="00D55C1D"/>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C86"/>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4BA"/>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F54"/>
    <w:rsid w:val="00D9698F"/>
    <w:rsid w:val="00D96DB3"/>
    <w:rsid w:val="00DA090A"/>
    <w:rsid w:val="00DA0C1D"/>
    <w:rsid w:val="00DA0E89"/>
    <w:rsid w:val="00DA1457"/>
    <w:rsid w:val="00DA1594"/>
    <w:rsid w:val="00DA19A3"/>
    <w:rsid w:val="00DA1DFA"/>
    <w:rsid w:val="00DA21F5"/>
    <w:rsid w:val="00DA2287"/>
    <w:rsid w:val="00DA29E6"/>
    <w:rsid w:val="00DA3245"/>
    <w:rsid w:val="00DA35BF"/>
    <w:rsid w:val="00DA4290"/>
    <w:rsid w:val="00DA4381"/>
    <w:rsid w:val="00DA45BE"/>
    <w:rsid w:val="00DA46B9"/>
    <w:rsid w:val="00DA480C"/>
    <w:rsid w:val="00DA4814"/>
    <w:rsid w:val="00DA5806"/>
    <w:rsid w:val="00DA5C25"/>
    <w:rsid w:val="00DA67A2"/>
    <w:rsid w:val="00DA6875"/>
    <w:rsid w:val="00DA6892"/>
    <w:rsid w:val="00DA68BE"/>
    <w:rsid w:val="00DA6A7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D61"/>
    <w:rsid w:val="00DD318A"/>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A2D"/>
    <w:rsid w:val="00E16A3D"/>
    <w:rsid w:val="00E16E04"/>
    <w:rsid w:val="00E17030"/>
    <w:rsid w:val="00E174C2"/>
    <w:rsid w:val="00E179CA"/>
    <w:rsid w:val="00E17C74"/>
    <w:rsid w:val="00E17DA5"/>
    <w:rsid w:val="00E203EE"/>
    <w:rsid w:val="00E20676"/>
    <w:rsid w:val="00E21A77"/>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073"/>
    <w:rsid w:val="00E32741"/>
    <w:rsid w:val="00E32BC8"/>
    <w:rsid w:val="00E33B76"/>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17"/>
    <w:rsid w:val="00E55C86"/>
    <w:rsid w:val="00E56AC8"/>
    <w:rsid w:val="00E56D6E"/>
    <w:rsid w:val="00E572E5"/>
    <w:rsid w:val="00E5763C"/>
    <w:rsid w:val="00E57DB2"/>
    <w:rsid w:val="00E61A83"/>
    <w:rsid w:val="00E61D59"/>
    <w:rsid w:val="00E62159"/>
    <w:rsid w:val="00E62BCA"/>
    <w:rsid w:val="00E635B9"/>
    <w:rsid w:val="00E63940"/>
    <w:rsid w:val="00E64439"/>
    <w:rsid w:val="00E64472"/>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A49"/>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190"/>
    <w:rsid w:val="00E81667"/>
    <w:rsid w:val="00E817EF"/>
    <w:rsid w:val="00E82011"/>
    <w:rsid w:val="00E83F11"/>
    <w:rsid w:val="00E84221"/>
    <w:rsid w:val="00E842EF"/>
    <w:rsid w:val="00E845C5"/>
    <w:rsid w:val="00E859E7"/>
    <w:rsid w:val="00E85D86"/>
    <w:rsid w:val="00E85FAB"/>
    <w:rsid w:val="00E86375"/>
    <w:rsid w:val="00E863C1"/>
    <w:rsid w:val="00E863DB"/>
    <w:rsid w:val="00E86D07"/>
    <w:rsid w:val="00E86D83"/>
    <w:rsid w:val="00E86F69"/>
    <w:rsid w:val="00E86FC0"/>
    <w:rsid w:val="00E87C39"/>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F2"/>
    <w:rsid w:val="00F11C30"/>
    <w:rsid w:val="00F11DCF"/>
    <w:rsid w:val="00F126E0"/>
    <w:rsid w:val="00F12823"/>
    <w:rsid w:val="00F12EAA"/>
    <w:rsid w:val="00F13A52"/>
    <w:rsid w:val="00F13DD0"/>
    <w:rsid w:val="00F14548"/>
    <w:rsid w:val="00F14D18"/>
    <w:rsid w:val="00F16209"/>
    <w:rsid w:val="00F163CD"/>
    <w:rsid w:val="00F166D7"/>
    <w:rsid w:val="00F17342"/>
    <w:rsid w:val="00F17E97"/>
    <w:rsid w:val="00F216CF"/>
    <w:rsid w:val="00F2193E"/>
    <w:rsid w:val="00F21D07"/>
    <w:rsid w:val="00F2224C"/>
    <w:rsid w:val="00F222F7"/>
    <w:rsid w:val="00F2234C"/>
    <w:rsid w:val="00F22FB3"/>
    <w:rsid w:val="00F232A8"/>
    <w:rsid w:val="00F23330"/>
    <w:rsid w:val="00F235F5"/>
    <w:rsid w:val="00F23605"/>
    <w:rsid w:val="00F23F7D"/>
    <w:rsid w:val="00F240B2"/>
    <w:rsid w:val="00F2447A"/>
    <w:rsid w:val="00F24CF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CA7"/>
    <w:rsid w:val="00F35ECE"/>
    <w:rsid w:val="00F3631A"/>
    <w:rsid w:val="00F3641A"/>
    <w:rsid w:val="00F36693"/>
    <w:rsid w:val="00F37EA6"/>
    <w:rsid w:val="00F37FF6"/>
    <w:rsid w:val="00F4047F"/>
    <w:rsid w:val="00F407B4"/>
    <w:rsid w:val="00F40A59"/>
    <w:rsid w:val="00F41B22"/>
    <w:rsid w:val="00F41FEF"/>
    <w:rsid w:val="00F4248B"/>
    <w:rsid w:val="00F42E90"/>
    <w:rsid w:val="00F430B4"/>
    <w:rsid w:val="00F431DC"/>
    <w:rsid w:val="00F4348A"/>
    <w:rsid w:val="00F43729"/>
    <w:rsid w:val="00F439CD"/>
    <w:rsid w:val="00F43F57"/>
    <w:rsid w:val="00F4450E"/>
    <w:rsid w:val="00F44805"/>
    <w:rsid w:val="00F44BD3"/>
    <w:rsid w:val="00F44C7B"/>
    <w:rsid w:val="00F45139"/>
    <w:rsid w:val="00F45CA7"/>
    <w:rsid w:val="00F46071"/>
    <w:rsid w:val="00F461E4"/>
    <w:rsid w:val="00F46869"/>
    <w:rsid w:val="00F46BD9"/>
    <w:rsid w:val="00F46E93"/>
    <w:rsid w:val="00F46FEE"/>
    <w:rsid w:val="00F474D0"/>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4E9"/>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7F8"/>
    <w:rsid w:val="00FA1AA0"/>
    <w:rsid w:val="00FA1FDA"/>
    <w:rsid w:val="00FA2338"/>
    <w:rsid w:val="00FA27A0"/>
    <w:rsid w:val="00FA2A32"/>
    <w:rsid w:val="00FA2C60"/>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48E1"/>
    <w:rsid w:val="00FB5401"/>
    <w:rsid w:val="00FB56BE"/>
    <w:rsid w:val="00FB5842"/>
    <w:rsid w:val="00FB5C9C"/>
    <w:rsid w:val="00FB6422"/>
    <w:rsid w:val="00FB66CB"/>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17451745">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FECE0-8550-490E-A553-5CBA2A2B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422</TotalTime>
  <Pages>3</Pages>
  <Words>810</Words>
  <Characters>4623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5423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Jian (James) Xu_LGE</cp:lastModifiedBy>
  <cp:revision>58</cp:revision>
  <cp:lastPrinted>2017-05-04T01:29:00Z</cp:lastPrinted>
  <dcterms:created xsi:type="dcterms:W3CDTF">2020-10-20T02:08:00Z</dcterms:created>
  <dcterms:modified xsi:type="dcterms:W3CDTF">2021-01-14T11:05:00Z</dcterms:modified>
</cp:coreProperties>
</file>